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04CEE">
      <w:pPr>
        <w:spacing w:line="600" w:lineRule="exact"/>
        <w:rPr>
          <w:rFonts w:ascii="Times New Roman" w:hAnsi="Times New Roman" w:eastAsia="宋体" w:cs="Times New Roman"/>
          <w:b/>
          <w:bCs/>
          <w:sz w:val="28"/>
          <w:szCs w:val="28"/>
        </w:rPr>
      </w:pPr>
      <w:bookmarkStart w:id="0" w:name="_Hlk31704693"/>
      <w:r>
        <w:rPr>
          <w:rFonts w:hint="eastAsia" w:ascii="Times New Roman" w:hAnsi="Times New Roman" w:eastAsia="宋体" w:cs="Times New Roman"/>
          <w:b/>
          <w:bCs/>
          <w:sz w:val="28"/>
          <w:szCs w:val="28"/>
        </w:rPr>
        <w:t>附件</w:t>
      </w:r>
      <w:r>
        <w:rPr>
          <w:rFonts w:hint="eastAsia" w:ascii="Times New Roman" w:hAnsi="Times New Roman" w:cs="Times New Roman"/>
          <w:b/>
          <w:bCs/>
          <w:sz w:val="28"/>
          <w:szCs w:val="28"/>
          <w:lang w:val="en-US" w:eastAsia="zh-CN"/>
        </w:rPr>
        <w:t>3</w:t>
      </w:r>
    </w:p>
    <w:p w14:paraId="5D1C9661">
      <w:pPr>
        <w:rPr>
          <w:rFonts w:ascii="黑体" w:hAnsi="Times New Roman" w:eastAsia="黑体" w:cs="Times New Roman"/>
          <w:szCs w:val="21"/>
        </w:rPr>
      </w:pPr>
    </w:p>
    <w:p w14:paraId="1E62DB8F">
      <w:pPr>
        <w:rPr>
          <w:rFonts w:ascii="黑体" w:hAnsi="Times New Roman" w:eastAsia="黑体" w:cs="Times New Roman"/>
          <w:szCs w:val="21"/>
        </w:rPr>
      </w:pPr>
      <w:r>
        <w:rPr>
          <w:rFonts w:hint="eastAsia" w:ascii="黑体" w:hAnsi="Times New Roman" w:eastAsia="黑体" w:cs="Times New Roman"/>
          <w:szCs w:val="21"/>
        </w:rPr>
        <w:t>适用范围：核技术利用单位拟申请豁免预估活度浓度可符合豁免水平的放射性废物。单位</w:t>
      </w:r>
      <w:r>
        <w:rPr>
          <w:rFonts w:ascii="黑体" w:hAnsi="Times New Roman" w:eastAsia="黑体" w:cs="Times New Roman"/>
          <w:szCs w:val="21"/>
        </w:rPr>
        <w:t>年产生废物总活度超过豁免水平要求，或废物核素种类为《电离辐射防护与辐射源安全基本标准》（GB18871-2002）附录D所列的极毒组、高毒组核素</w:t>
      </w:r>
      <w:r>
        <w:rPr>
          <w:rFonts w:hint="eastAsia" w:ascii="黑体" w:hAnsi="Times New Roman" w:eastAsia="黑体" w:cs="Times New Roman"/>
          <w:szCs w:val="21"/>
        </w:rPr>
        <w:t>。</w:t>
      </w:r>
    </w:p>
    <w:p w14:paraId="7E3E9060">
      <w:pPr>
        <w:jc w:val="center"/>
        <w:rPr>
          <w:rFonts w:ascii="黑体" w:hAnsi="Times New Roman" w:eastAsia="黑体" w:cs="Times New Roman"/>
          <w:b/>
          <w:sz w:val="44"/>
          <w:szCs w:val="44"/>
        </w:rPr>
      </w:pPr>
    </w:p>
    <w:p w14:paraId="76E2DE19">
      <w:pPr>
        <w:jc w:val="center"/>
        <w:rPr>
          <w:rFonts w:ascii="黑体" w:hAnsi="Times New Roman" w:eastAsia="黑体" w:cs="Times New Roman"/>
          <w:b/>
          <w:sz w:val="44"/>
          <w:szCs w:val="44"/>
        </w:rPr>
      </w:pPr>
    </w:p>
    <w:p w14:paraId="45CD84B9">
      <w:pPr>
        <w:jc w:val="center"/>
        <w:rPr>
          <w:rFonts w:ascii="黑体" w:hAnsi="Times New Roman" w:eastAsia="黑体" w:cs="Times New Roman"/>
          <w:b/>
          <w:sz w:val="44"/>
          <w:szCs w:val="44"/>
        </w:rPr>
      </w:pPr>
    </w:p>
    <w:p w14:paraId="33A1AFC6">
      <w:pPr>
        <w:jc w:val="center"/>
        <w:rPr>
          <w:rFonts w:ascii="黑体" w:hAnsi="Times New Roman" w:eastAsia="黑体" w:cs="Times New Roman"/>
          <w:b/>
          <w:sz w:val="44"/>
          <w:szCs w:val="44"/>
        </w:rPr>
      </w:pPr>
    </w:p>
    <w:p w14:paraId="36A3B2F5">
      <w:pPr>
        <w:jc w:val="center"/>
        <w:rPr>
          <w:rFonts w:ascii="黑体" w:hAnsi="Times New Roman" w:eastAsia="黑体" w:cs="Times New Roman"/>
          <w:b/>
          <w:sz w:val="44"/>
          <w:szCs w:val="44"/>
        </w:rPr>
      </w:pPr>
      <w:r>
        <w:rPr>
          <w:rFonts w:hint="eastAsia" w:ascii="黑体" w:hAnsi="Times New Roman" w:eastAsia="黑体" w:cs="Times New Roman"/>
          <w:b/>
          <w:sz w:val="44"/>
          <w:szCs w:val="44"/>
        </w:rPr>
        <w:t>核技术利用单位</w:t>
      </w:r>
    </w:p>
    <w:p w14:paraId="068549BF">
      <w:pPr>
        <w:jc w:val="center"/>
        <w:rPr>
          <w:rFonts w:ascii="黑体" w:hAnsi="Times New Roman" w:eastAsia="黑体" w:cs="Times New Roman"/>
          <w:b/>
          <w:sz w:val="44"/>
          <w:szCs w:val="44"/>
        </w:rPr>
      </w:pPr>
      <w:r>
        <w:rPr>
          <w:rFonts w:hint="eastAsia" w:ascii="黑体" w:hAnsi="Times New Roman" w:eastAsia="黑体" w:cs="Times New Roman"/>
          <w:b/>
          <w:sz w:val="44"/>
          <w:szCs w:val="44"/>
        </w:rPr>
        <w:t>放射性废物豁免申请报告</w:t>
      </w:r>
      <w:r>
        <w:rPr>
          <w:rFonts w:hint="eastAsia" w:ascii="黑体" w:hAnsi="Times New Roman" w:eastAsia="黑体" w:cs="Times New Roman"/>
          <w:b/>
          <w:sz w:val="44"/>
          <w:szCs w:val="44"/>
          <w:lang w:eastAsia="zh-CN"/>
        </w:rPr>
        <w:t>（</w:t>
      </w:r>
      <w:r>
        <w:rPr>
          <w:rFonts w:hint="eastAsia" w:ascii="黑体" w:hAnsi="Times New Roman" w:eastAsia="黑体" w:cs="Times New Roman"/>
          <w:b/>
          <w:sz w:val="44"/>
          <w:szCs w:val="44"/>
          <w:lang w:val="en-US" w:eastAsia="zh-CN"/>
        </w:rPr>
        <w:t>模板）</w:t>
      </w:r>
      <w:bookmarkStart w:id="1" w:name="_GoBack"/>
      <w:bookmarkEnd w:id="1"/>
    </w:p>
    <w:p w14:paraId="461640D1">
      <w:pPr>
        <w:jc w:val="center"/>
        <w:rPr>
          <w:rFonts w:ascii="黑体" w:hAnsi="Times New Roman" w:eastAsia="黑体" w:cs="Times New Roman"/>
          <w:b/>
          <w:sz w:val="44"/>
          <w:szCs w:val="44"/>
        </w:rPr>
      </w:pPr>
    </w:p>
    <w:p w14:paraId="6F070342">
      <w:pPr>
        <w:rPr>
          <w:rFonts w:ascii="Times New Roman" w:hAnsi="Times New Roman" w:eastAsia="宋体" w:cs="Times New Roman"/>
        </w:rPr>
      </w:pPr>
    </w:p>
    <w:p w14:paraId="76CD83F6">
      <w:pPr>
        <w:rPr>
          <w:rFonts w:ascii="Times New Roman" w:hAnsi="Times New Roman" w:eastAsia="宋体" w:cs="Times New Roman"/>
        </w:rPr>
      </w:pPr>
    </w:p>
    <w:p w14:paraId="6234C211">
      <w:pPr>
        <w:rPr>
          <w:rFonts w:ascii="Times New Roman" w:hAnsi="Times New Roman" w:eastAsia="宋体" w:cs="Times New Roman"/>
        </w:rPr>
      </w:pPr>
    </w:p>
    <w:p w14:paraId="38F3BAEE">
      <w:pPr>
        <w:rPr>
          <w:rFonts w:ascii="Times New Roman" w:hAnsi="Times New Roman" w:eastAsia="宋体" w:cs="Times New Roman"/>
        </w:rPr>
      </w:pPr>
    </w:p>
    <w:p w14:paraId="03CF46B4">
      <w:pPr>
        <w:rPr>
          <w:rFonts w:ascii="Times New Roman" w:hAnsi="Times New Roman" w:eastAsia="宋体" w:cs="Times New Roman"/>
        </w:rPr>
      </w:pPr>
    </w:p>
    <w:p w14:paraId="256DFCB0">
      <w:pPr>
        <w:rPr>
          <w:rFonts w:ascii="黑体" w:hAnsi="Times New Roman" w:eastAsia="黑体" w:cs="Times New Roman"/>
          <w:b/>
          <w:sz w:val="32"/>
          <w:szCs w:val="32"/>
          <w:u w:val="single"/>
        </w:rPr>
      </w:pPr>
      <w:r>
        <w:rPr>
          <w:rFonts w:hint="eastAsia" w:ascii="黑体" w:hAnsi="Times New Roman" w:eastAsia="黑体" w:cs="Times New Roman"/>
          <w:b/>
          <w:sz w:val="32"/>
          <w:szCs w:val="32"/>
        </w:rPr>
        <w:t>单位名称：</w:t>
      </w:r>
      <w:r>
        <w:rPr>
          <w:rFonts w:hint="eastAsia" w:ascii="黑体" w:hAnsi="Times New Roman" w:eastAsia="黑体" w:cs="Times New Roman"/>
          <w:b/>
          <w:sz w:val="32"/>
          <w:szCs w:val="32"/>
          <w:u w:val="single"/>
        </w:rPr>
        <w:t xml:space="preserve">                                  </w:t>
      </w:r>
      <w:r>
        <w:rPr>
          <w:rFonts w:hint="eastAsia" w:ascii="黑体" w:hAnsi="Times New Roman" w:eastAsia="黑体" w:cs="Times New Roman"/>
          <w:sz w:val="32"/>
          <w:szCs w:val="32"/>
        </w:rPr>
        <w:t>（盖章）</w:t>
      </w:r>
    </w:p>
    <w:p w14:paraId="47005214">
      <w:pPr>
        <w:rPr>
          <w:rFonts w:ascii="黑体" w:hAnsi="Times New Roman" w:eastAsia="黑体" w:cs="Times New Roman"/>
          <w:b/>
          <w:sz w:val="32"/>
          <w:szCs w:val="32"/>
        </w:rPr>
      </w:pPr>
    </w:p>
    <w:p w14:paraId="741D6F2A">
      <w:pPr>
        <w:rPr>
          <w:rFonts w:ascii="黑体" w:hAnsi="Times New Roman" w:eastAsia="黑体" w:cs="Times New Roman"/>
          <w:b/>
          <w:sz w:val="32"/>
          <w:szCs w:val="32"/>
        </w:rPr>
      </w:pPr>
      <w:r>
        <w:rPr>
          <w:rFonts w:hint="eastAsia" w:ascii="黑体" w:hAnsi="Times New Roman" w:eastAsia="黑体" w:cs="Times New Roman"/>
          <w:b/>
          <w:sz w:val="32"/>
          <w:szCs w:val="32"/>
        </w:rPr>
        <w:t>申请豁免批次：</w:t>
      </w:r>
      <w:r>
        <w:rPr>
          <w:rFonts w:hint="eastAsia" w:ascii="黑体" w:hAnsi="Times New Roman" w:eastAsia="黑体" w:cs="Times New Roman"/>
          <w:b/>
          <w:sz w:val="32"/>
          <w:szCs w:val="32"/>
          <w:u w:val="single"/>
        </w:rPr>
        <w:t xml:space="preserve">        </w:t>
      </w:r>
      <w:r>
        <w:rPr>
          <w:rFonts w:ascii="黑体" w:hAnsi="Times New Roman" w:eastAsia="黑体" w:cs="Times New Roman"/>
          <w:b/>
          <w:sz w:val="32"/>
          <w:szCs w:val="32"/>
        </w:rPr>
        <w:t>年第</w:t>
      </w:r>
      <w:r>
        <w:rPr>
          <w:rFonts w:hint="eastAsia" w:ascii="黑体" w:hAnsi="Times New Roman" w:eastAsia="黑体" w:cs="Times New Roman"/>
          <w:b/>
          <w:sz w:val="32"/>
          <w:szCs w:val="32"/>
          <w:u w:val="single"/>
        </w:rPr>
        <w:t xml:space="preserve">   </w:t>
      </w:r>
      <w:r>
        <w:rPr>
          <w:rFonts w:ascii="黑体" w:hAnsi="Times New Roman" w:eastAsia="黑体" w:cs="Times New Roman"/>
          <w:b/>
          <w:sz w:val="32"/>
          <w:szCs w:val="32"/>
        </w:rPr>
        <w:t>批</w:t>
      </w:r>
    </w:p>
    <w:p w14:paraId="1F5D988C">
      <w:pPr>
        <w:rPr>
          <w:rFonts w:ascii="黑体" w:hAnsi="Times New Roman" w:eastAsia="黑体" w:cs="Times New Roman"/>
          <w:b/>
          <w:sz w:val="32"/>
          <w:szCs w:val="32"/>
        </w:rPr>
      </w:pPr>
    </w:p>
    <w:p w14:paraId="35911A63">
      <w:pPr>
        <w:rPr>
          <w:rFonts w:ascii="黑体" w:hAnsi="Times New Roman" w:eastAsia="黑体" w:cs="Times New Roman"/>
          <w:b/>
          <w:sz w:val="32"/>
          <w:szCs w:val="32"/>
          <w:u w:val="single"/>
        </w:rPr>
      </w:pPr>
      <w:r>
        <w:rPr>
          <w:rFonts w:hint="eastAsia" w:ascii="黑体" w:hAnsi="Times New Roman" w:eastAsia="黑体" w:cs="Times New Roman"/>
          <w:b/>
          <w:sz w:val="32"/>
          <w:szCs w:val="32"/>
        </w:rPr>
        <w:t>编制日期：</w:t>
      </w:r>
      <w:r>
        <w:rPr>
          <w:rFonts w:hint="eastAsia" w:ascii="黑体" w:hAnsi="Times New Roman" w:eastAsia="黑体" w:cs="Times New Roman"/>
          <w:b/>
          <w:sz w:val="32"/>
          <w:szCs w:val="32"/>
          <w:u w:val="single"/>
        </w:rPr>
        <w:t xml:space="preserve">                                   </w:t>
      </w:r>
    </w:p>
    <w:p w14:paraId="1A6FD13F">
      <w:pPr>
        <w:rPr>
          <w:rFonts w:hint="eastAsia" w:ascii="宋体" w:hAnsi="宋体" w:eastAsia="宋体" w:cs="Times New Roman"/>
          <w:b/>
          <w:sz w:val="28"/>
          <w:szCs w:val="28"/>
        </w:rPr>
      </w:pPr>
      <w:r>
        <w:rPr>
          <w:rFonts w:ascii="宋体" w:hAnsi="宋体" w:eastAsia="宋体" w:cs="Times New Roman"/>
          <w:sz w:val="28"/>
          <w:szCs w:val="28"/>
        </w:rPr>
        <w:br w:type="page"/>
      </w:r>
      <w:r>
        <w:rPr>
          <w:rFonts w:hint="eastAsia" w:ascii="宋体" w:hAnsi="宋体" w:eastAsia="宋体" w:cs="Times New Roman"/>
          <w:sz w:val="28"/>
          <w:szCs w:val="28"/>
        </w:rPr>
        <w:t>1</w:t>
      </w:r>
      <w:r>
        <w:rPr>
          <w:rFonts w:ascii="宋体" w:hAnsi="宋体" w:eastAsia="宋体" w:cs="Times New Roman"/>
          <w:sz w:val="28"/>
          <w:szCs w:val="28"/>
        </w:rPr>
        <w:t xml:space="preserve"> </w:t>
      </w:r>
      <w:r>
        <w:rPr>
          <w:rFonts w:hint="eastAsia" w:ascii="宋体" w:hAnsi="宋体" w:eastAsia="宋体" w:cs="Times New Roman"/>
          <w:b/>
          <w:sz w:val="28"/>
          <w:szCs w:val="28"/>
        </w:rPr>
        <w:t>基本信息</w:t>
      </w:r>
    </w:p>
    <w:p w14:paraId="4459D91E">
      <w:pPr>
        <w:rPr>
          <w:rFonts w:hint="eastAsia" w:ascii="宋体" w:hAnsi="宋体" w:eastAsia="宋体" w:cs="Times New Roman"/>
          <w:b/>
          <w:sz w:val="28"/>
          <w:szCs w:val="28"/>
        </w:rPr>
      </w:pPr>
      <w:r>
        <w:rPr>
          <w:rFonts w:hint="eastAsia" w:ascii="宋体" w:hAnsi="宋体" w:eastAsia="宋体" w:cs="Times New Roman"/>
          <w:b/>
          <w:sz w:val="28"/>
          <w:szCs w:val="28"/>
        </w:rPr>
        <w:t>1</w:t>
      </w:r>
      <w:r>
        <w:rPr>
          <w:rFonts w:ascii="宋体" w:hAnsi="宋体" w:eastAsia="宋体" w:cs="Times New Roman"/>
          <w:b/>
          <w:sz w:val="28"/>
          <w:szCs w:val="28"/>
        </w:rPr>
        <w:t xml:space="preserve">.1 </w:t>
      </w:r>
      <w:r>
        <w:rPr>
          <w:rFonts w:hint="eastAsia" w:ascii="宋体" w:hAnsi="宋体" w:eastAsia="宋体" w:cs="Times New Roman"/>
          <w:b/>
          <w:sz w:val="28"/>
          <w:szCs w:val="28"/>
        </w:rPr>
        <w:t>单位基础信息</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097"/>
        <w:gridCol w:w="2127"/>
        <w:gridCol w:w="1842"/>
        <w:gridCol w:w="1995"/>
      </w:tblGrid>
      <w:tr w14:paraId="4FE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vAlign w:val="center"/>
          </w:tcPr>
          <w:p w14:paraId="4C332307">
            <w:pPr>
              <w:spacing w:line="360" w:lineRule="auto"/>
              <w:jc w:val="center"/>
              <w:rPr>
                <w:rFonts w:hint="eastAsia" w:ascii="宋体" w:hAnsi="宋体" w:eastAsia="宋体" w:cs="Times New Roman"/>
                <w:sz w:val="24"/>
              </w:rPr>
            </w:pPr>
            <w:r>
              <w:rPr>
                <w:rFonts w:ascii="宋体" w:hAnsi="宋体" w:eastAsia="宋体" w:cs="Times New Roman"/>
                <w:sz w:val="24"/>
              </w:rPr>
              <w:br w:type="page"/>
            </w:r>
            <w:r>
              <w:rPr>
                <w:rFonts w:ascii="宋体" w:hAnsi="宋体" w:eastAsia="宋体" w:cs="Times New Roman"/>
                <w:sz w:val="24"/>
              </w:rPr>
              <w:br w:type="page"/>
            </w:r>
            <w:r>
              <w:rPr>
                <w:rFonts w:ascii="宋体" w:hAnsi="宋体" w:eastAsia="宋体" w:cs="Times New Roman"/>
                <w:sz w:val="24"/>
              </w:rPr>
              <w:br w:type="page"/>
            </w:r>
            <w:r>
              <w:rPr>
                <w:rFonts w:hint="eastAsia" w:ascii="宋体" w:hAnsi="宋体" w:eastAsia="宋体" w:cs="Times New Roman"/>
                <w:sz w:val="24"/>
              </w:rPr>
              <w:t>单位名称</w:t>
            </w:r>
          </w:p>
        </w:tc>
        <w:tc>
          <w:tcPr>
            <w:tcW w:w="7061" w:type="dxa"/>
            <w:gridSpan w:val="4"/>
            <w:vAlign w:val="center"/>
          </w:tcPr>
          <w:p w14:paraId="21CA351A">
            <w:pPr>
              <w:spacing w:line="360" w:lineRule="auto"/>
              <w:jc w:val="center"/>
              <w:rPr>
                <w:rFonts w:hint="eastAsia" w:ascii="宋体" w:hAnsi="宋体" w:eastAsia="宋体" w:cs="Times New Roman"/>
                <w:sz w:val="24"/>
              </w:rPr>
            </w:pPr>
          </w:p>
        </w:tc>
      </w:tr>
      <w:tr w14:paraId="35B1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vAlign w:val="center"/>
          </w:tcPr>
          <w:p w14:paraId="4F506ADC">
            <w:pPr>
              <w:spacing w:line="360" w:lineRule="auto"/>
              <w:jc w:val="center"/>
              <w:rPr>
                <w:rFonts w:hint="eastAsia" w:ascii="宋体" w:hAnsi="宋体" w:eastAsia="宋体" w:cs="Times New Roman"/>
                <w:spacing w:val="-6"/>
              </w:rPr>
            </w:pPr>
            <w:r>
              <w:rPr>
                <w:rFonts w:hint="eastAsia" w:ascii="宋体" w:hAnsi="宋体" w:eastAsia="宋体" w:cs="Times New Roman"/>
                <w:sz w:val="24"/>
              </w:rPr>
              <w:t>单位地址</w:t>
            </w:r>
          </w:p>
        </w:tc>
        <w:tc>
          <w:tcPr>
            <w:tcW w:w="7061" w:type="dxa"/>
            <w:gridSpan w:val="4"/>
            <w:vAlign w:val="center"/>
          </w:tcPr>
          <w:p w14:paraId="1525D8DC">
            <w:pPr>
              <w:spacing w:line="360" w:lineRule="auto"/>
              <w:jc w:val="center"/>
              <w:rPr>
                <w:rFonts w:hint="eastAsia" w:ascii="宋体" w:hAnsi="宋体" w:eastAsia="宋体" w:cs="Times New Roman"/>
                <w:sz w:val="24"/>
              </w:rPr>
            </w:pPr>
          </w:p>
        </w:tc>
      </w:tr>
      <w:tr w14:paraId="3A6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tcPr>
          <w:p w14:paraId="733F0009">
            <w:pPr>
              <w:spacing w:line="360" w:lineRule="auto"/>
              <w:jc w:val="center"/>
              <w:rPr>
                <w:rFonts w:hint="eastAsia" w:ascii="宋体" w:hAnsi="宋体" w:eastAsia="宋体" w:cs="Times New Roman"/>
                <w:sz w:val="24"/>
              </w:rPr>
            </w:pPr>
            <w:r>
              <w:rPr>
                <w:rFonts w:hint="eastAsia" w:ascii="宋体" w:hAnsi="宋体" w:eastAsia="宋体" w:cs="Times New Roman"/>
                <w:sz w:val="24"/>
              </w:rPr>
              <w:t>许可证号</w:t>
            </w:r>
          </w:p>
        </w:tc>
        <w:tc>
          <w:tcPr>
            <w:tcW w:w="3224" w:type="dxa"/>
            <w:gridSpan w:val="2"/>
          </w:tcPr>
          <w:p w14:paraId="26A8CA51">
            <w:pPr>
              <w:spacing w:line="360" w:lineRule="auto"/>
              <w:jc w:val="center"/>
              <w:rPr>
                <w:rFonts w:hint="eastAsia" w:ascii="宋体" w:hAnsi="宋体" w:eastAsia="宋体" w:cs="Times New Roman"/>
                <w:sz w:val="24"/>
              </w:rPr>
            </w:pPr>
            <w:r>
              <w:rPr>
                <w:rFonts w:hint="eastAsia" w:ascii="宋体" w:hAnsi="宋体" w:eastAsia="宋体" w:cs="Times New Roman"/>
                <w:sz w:val="24"/>
              </w:rPr>
              <w:t>_</w:t>
            </w:r>
            <w:r>
              <w:rPr>
                <w:rFonts w:ascii="宋体" w:hAnsi="宋体" w:eastAsia="宋体" w:cs="Times New Roman"/>
                <w:sz w:val="24"/>
              </w:rPr>
              <w:t>____</w:t>
            </w:r>
            <w:r>
              <w:rPr>
                <w:rFonts w:hint="eastAsia" w:ascii="宋体" w:hAnsi="宋体" w:eastAsia="宋体" w:cs="Times New Roman"/>
                <w:sz w:val="24"/>
              </w:rPr>
              <w:t xml:space="preserve">环辐证[  </w:t>
            </w:r>
            <w:r>
              <w:rPr>
                <w:rFonts w:ascii="宋体" w:hAnsi="宋体" w:eastAsia="宋体" w:cs="Times New Roman"/>
                <w:sz w:val="24"/>
              </w:rPr>
              <w:t xml:space="preserve">  </w:t>
            </w:r>
            <w:r>
              <w:rPr>
                <w:rFonts w:hint="eastAsia" w:ascii="宋体" w:hAnsi="宋体" w:eastAsia="宋体" w:cs="Times New Roman"/>
                <w:sz w:val="24"/>
              </w:rPr>
              <w:t xml:space="preserve">   ]</w:t>
            </w:r>
          </w:p>
        </w:tc>
        <w:tc>
          <w:tcPr>
            <w:tcW w:w="1842" w:type="dxa"/>
          </w:tcPr>
          <w:p w14:paraId="2D1F4AD5">
            <w:pPr>
              <w:spacing w:line="360" w:lineRule="auto"/>
              <w:jc w:val="center"/>
              <w:rPr>
                <w:rFonts w:hint="eastAsia" w:ascii="宋体" w:hAnsi="宋体" w:eastAsia="宋体" w:cs="Times New Roman"/>
                <w:sz w:val="24"/>
              </w:rPr>
            </w:pPr>
            <w:r>
              <w:rPr>
                <w:rFonts w:hint="eastAsia" w:ascii="宋体" w:hAnsi="宋体" w:eastAsia="宋体" w:cs="Times New Roman"/>
                <w:sz w:val="24"/>
              </w:rPr>
              <w:t>法定代表人</w:t>
            </w:r>
          </w:p>
        </w:tc>
        <w:tc>
          <w:tcPr>
            <w:tcW w:w="1995" w:type="dxa"/>
          </w:tcPr>
          <w:p w14:paraId="328B6375">
            <w:pPr>
              <w:spacing w:line="360" w:lineRule="auto"/>
              <w:jc w:val="center"/>
              <w:rPr>
                <w:rFonts w:hint="eastAsia" w:ascii="宋体" w:hAnsi="宋体" w:eastAsia="宋体" w:cs="Times New Roman"/>
                <w:sz w:val="24"/>
              </w:rPr>
            </w:pPr>
          </w:p>
        </w:tc>
      </w:tr>
      <w:tr w14:paraId="7B9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3" w:type="dxa"/>
          </w:tcPr>
          <w:p w14:paraId="331F75A9">
            <w:pPr>
              <w:spacing w:line="360" w:lineRule="auto"/>
              <w:jc w:val="center"/>
              <w:rPr>
                <w:rFonts w:hint="eastAsia" w:ascii="宋体" w:hAnsi="宋体" w:eastAsia="宋体" w:cs="Times New Roman"/>
                <w:sz w:val="24"/>
              </w:rPr>
            </w:pPr>
            <w:r>
              <w:rPr>
                <w:rFonts w:hint="eastAsia" w:ascii="宋体" w:hAnsi="宋体" w:eastAsia="宋体" w:cs="Times New Roman"/>
                <w:sz w:val="24"/>
              </w:rPr>
              <w:t>辐射安全负责人</w:t>
            </w:r>
          </w:p>
        </w:tc>
        <w:tc>
          <w:tcPr>
            <w:tcW w:w="3224" w:type="dxa"/>
            <w:gridSpan w:val="2"/>
          </w:tcPr>
          <w:p w14:paraId="3F4290DF">
            <w:pPr>
              <w:spacing w:line="360" w:lineRule="auto"/>
              <w:jc w:val="center"/>
              <w:rPr>
                <w:rFonts w:hint="eastAsia" w:ascii="宋体" w:hAnsi="宋体" w:eastAsia="宋体" w:cs="Times New Roman"/>
                <w:sz w:val="24"/>
              </w:rPr>
            </w:pPr>
          </w:p>
        </w:tc>
        <w:tc>
          <w:tcPr>
            <w:tcW w:w="1842" w:type="dxa"/>
          </w:tcPr>
          <w:p w14:paraId="159E8DD4">
            <w:pPr>
              <w:spacing w:line="360" w:lineRule="auto"/>
              <w:jc w:val="center"/>
              <w:rPr>
                <w:rFonts w:hint="eastAsia" w:ascii="宋体" w:hAnsi="宋体" w:eastAsia="宋体" w:cs="Times New Roman"/>
                <w:sz w:val="24"/>
              </w:rPr>
            </w:pPr>
            <w:r>
              <w:rPr>
                <w:rFonts w:hint="eastAsia" w:ascii="宋体" w:hAnsi="宋体" w:eastAsia="宋体" w:cs="Times New Roman"/>
                <w:sz w:val="24"/>
              </w:rPr>
              <w:t>联系电话</w:t>
            </w:r>
          </w:p>
        </w:tc>
        <w:tc>
          <w:tcPr>
            <w:tcW w:w="1995" w:type="dxa"/>
          </w:tcPr>
          <w:p w14:paraId="0D21116D">
            <w:pPr>
              <w:spacing w:line="360" w:lineRule="auto"/>
              <w:jc w:val="center"/>
              <w:rPr>
                <w:rFonts w:hint="eastAsia" w:ascii="宋体" w:hAnsi="宋体" w:eastAsia="宋体" w:cs="Times New Roman"/>
                <w:sz w:val="24"/>
              </w:rPr>
            </w:pPr>
          </w:p>
        </w:tc>
      </w:tr>
      <w:tr w14:paraId="7C4A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0" w:type="dxa"/>
            <w:gridSpan w:val="2"/>
            <w:vAlign w:val="center"/>
          </w:tcPr>
          <w:p w14:paraId="3848EFF9">
            <w:pPr>
              <w:spacing w:line="360" w:lineRule="auto"/>
              <w:jc w:val="center"/>
              <w:rPr>
                <w:rFonts w:hint="eastAsia" w:ascii="宋体" w:hAnsi="宋体" w:eastAsia="宋体" w:cs="Times New Roman"/>
                <w:sz w:val="24"/>
              </w:rPr>
            </w:pPr>
            <w:r>
              <w:rPr>
                <w:rFonts w:hint="eastAsia" w:ascii="宋体" w:hAnsi="宋体" w:eastAsia="宋体" w:cs="Times New Roman"/>
                <w:sz w:val="24"/>
              </w:rPr>
              <w:t>与本次豁免相关的活动范围</w:t>
            </w:r>
          </w:p>
        </w:tc>
        <w:tc>
          <w:tcPr>
            <w:tcW w:w="5964" w:type="dxa"/>
            <w:gridSpan w:val="3"/>
            <w:vAlign w:val="center"/>
          </w:tcPr>
          <w:p w14:paraId="22DA2160">
            <w:pPr>
              <w:spacing w:line="360" w:lineRule="auto"/>
              <w:jc w:val="center"/>
              <w:rPr>
                <w:rFonts w:hint="eastAsia" w:ascii="宋体" w:hAnsi="宋体" w:eastAsia="宋体" w:cs="Times New Roman"/>
                <w:sz w:val="24"/>
              </w:rPr>
            </w:pPr>
            <w:r>
              <w:rPr>
                <w:rFonts w:hint="eastAsia" w:ascii="Times New Roman" w:hAnsi="Times New Roman" w:eastAsia="宋体" w:cs="Times New Roman"/>
                <w:sz w:val="24"/>
              </w:rPr>
              <w:t>非密封放射性物质：</w:t>
            </w:r>
            <w:r>
              <w:rPr>
                <w:rFonts w:hint="eastAsia" w:ascii="宋体" w:hAnsi="宋体" w:eastAsia="宋体" w:cs="Times New Roman"/>
                <w:sz w:val="24"/>
              </w:rPr>
              <w:t xml:space="preserve">□乙级 </w:t>
            </w:r>
            <w:r>
              <w:rPr>
                <w:rFonts w:ascii="宋体" w:hAnsi="宋体" w:eastAsia="宋体" w:cs="Times New Roman"/>
                <w:sz w:val="24"/>
              </w:rPr>
              <w:t xml:space="preserve">  </w:t>
            </w:r>
            <w:r>
              <w:rPr>
                <w:rFonts w:hint="eastAsia" w:ascii="宋体" w:hAnsi="宋体" w:eastAsia="宋体" w:cs="Times New Roman"/>
                <w:sz w:val="24"/>
              </w:rPr>
              <w:t>□丙级</w:t>
            </w:r>
          </w:p>
        </w:tc>
      </w:tr>
    </w:tbl>
    <w:p w14:paraId="0FDE7594">
      <w:pPr>
        <w:spacing w:line="400" w:lineRule="exact"/>
        <w:rPr>
          <w:rFonts w:hint="eastAsia" w:ascii="宋体" w:hAnsi="宋体" w:eastAsia="宋体" w:cs="Times New Roman"/>
          <w:b/>
          <w:sz w:val="28"/>
          <w:szCs w:val="28"/>
        </w:rPr>
      </w:pPr>
      <w:r>
        <w:rPr>
          <w:rFonts w:ascii="宋体" w:hAnsi="宋体" w:eastAsia="宋体" w:cs="Times New Roman"/>
          <w:b/>
          <w:sz w:val="28"/>
          <w:szCs w:val="28"/>
        </w:rPr>
        <w:t>1.</w:t>
      </w:r>
      <w:r>
        <w:rPr>
          <w:rFonts w:hint="eastAsia" w:ascii="宋体" w:hAnsi="宋体" w:eastAsia="宋体" w:cs="Times New Roman"/>
          <w:b/>
          <w:sz w:val="28"/>
          <w:szCs w:val="28"/>
        </w:rPr>
        <w:t>2</w:t>
      </w:r>
      <w:r>
        <w:rPr>
          <w:rFonts w:ascii="宋体" w:hAnsi="宋体" w:eastAsia="宋体" w:cs="Times New Roman"/>
          <w:b/>
          <w:sz w:val="28"/>
          <w:szCs w:val="28"/>
        </w:rPr>
        <w:t xml:space="preserve"> </w:t>
      </w:r>
      <w:r>
        <w:rPr>
          <w:rFonts w:hint="eastAsia" w:ascii="宋体" w:hAnsi="宋体" w:eastAsia="宋体" w:cs="Times New Roman"/>
          <w:b/>
          <w:sz w:val="28"/>
          <w:szCs w:val="28"/>
        </w:rPr>
        <w:t>与本次申请豁免相关的核技术利用工作场所</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559"/>
        <w:gridCol w:w="3119"/>
        <w:gridCol w:w="1134"/>
        <w:gridCol w:w="1569"/>
      </w:tblGrid>
      <w:tr w14:paraId="2C5E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3C44CD51">
            <w:pPr>
              <w:spacing w:line="360" w:lineRule="auto"/>
              <w:jc w:val="center"/>
              <w:rPr>
                <w:rFonts w:hint="eastAsia" w:ascii="宋体" w:hAnsi="宋体" w:eastAsia="宋体" w:cs="Times New Roman"/>
                <w:sz w:val="24"/>
              </w:rPr>
            </w:pPr>
            <w:r>
              <w:rPr>
                <w:rFonts w:hint="eastAsia" w:ascii="宋体" w:hAnsi="宋体" w:eastAsia="宋体" w:cs="Times New Roman"/>
                <w:sz w:val="24"/>
              </w:rPr>
              <w:t>工作场所</w:t>
            </w:r>
          </w:p>
        </w:tc>
        <w:tc>
          <w:tcPr>
            <w:tcW w:w="1559" w:type="dxa"/>
            <w:vAlign w:val="center"/>
          </w:tcPr>
          <w:p w14:paraId="246B5FFC">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名称</w:t>
            </w:r>
          </w:p>
        </w:tc>
        <w:tc>
          <w:tcPr>
            <w:tcW w:w="3119" w:type="dxa"/>
            <w:vAlign w:val="center"/>
          </w:tcPr>
          <w:p w14:paraId="5B8FE6D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地址</w:t>
            </w:r>
          </w:p>
        </w:tc>
        <w:tc>
          <w:tcPr>
            <w:tcW w:w="1134" w:type="dxa"/>
            <w:vAlign w:val="center"/>
          </w:tcPr>
          <w:p w14:paraId="0B085E37">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负责人</w:t>
            </w:r>
          </w:p>
        </w:tc>
        <w:tc>
          <w:tcPr>
            <w:tcW w:w="1569" w:type="dxa"/>
            <w:vAlign w:val="center"/>
          </w:tcPr>
          <w:p w14:paraId="2D0E409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电话</w:t>
            </w:r>
          </w:p>
        </w:tc>
      </w:tr>
      <w:tr w14:paraId="020E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670EF78F">
            <w:pPr>
              <w:spacing w:line="360" w:lineRule="auto"/>
              <w:jc w:val="center"/>
              <w:rPr>
                <w:rFonts w:hint="eastAsia" w:ascii="宋体" w:hAnsi="宋体" w:eastAsia="宋体" w:cs="Times New Roman"/>
                <w:sz w:val="24"/>
              </w:rPr>
            </w:pPr>
          </w:p>
        </w:tc>
        <w:tc>
          <w:tcPr>
            <w:tcW w:w="1559" w:type="dxa"/>
            <w:vAlign w:val="center"/>
          </w:tcPr>
          <w:p w14:paraId="56BD2B4F">
            <w:pPr>
              <w:spacing w:line="360" w:lineRule="auto"/>
              <w:jc w:val="center"/>
              <w:rPr>
                <w:rFonts w:ascii="Times New Roman" w:hAnsi="Times New Roman" w:eastAsia="宋体" w:cs="Times New Roman"/>
                <w:sz w:val="24"/>
              </w:rPr>
            </w:pPr>
          </w:p>
        </w:tc>
        <w:tc>
          <w:tcPr>
            <w:tcW w:w="3119" w:type="dxa"/>
            <w:vAlign w:val="center"/>
          </w:tcPr>
          <w:p w14:paraId="5074F107">
            <w:pPr>
              <w:spacing w:line="360" w:lineRule="auto"/>
              <w:jc w:val="center"/>
              <w:rPr>
                <w:rFonts w:ascii="Times New Roman" w:hAnsi="Times New Roman" w:eastAsia="宋体" w:cs="Times New Roman"/>
                <w:sz w:val="24"/>
              </w:rPr>
            </w:pPr>
          </w:p>
        </w:tc>
        <w:tc>
          <w:tcPr>
            <w:tcW w:w="1134" w:type="dxa"/>
            <w:vAlign w:val="center"/>
          </w:tcPr>
          <w:p w14:paraId="01D56BBA">
            <w:pPr>
              <w:spacing w:line="360" w:lineRule="auto"/>
              <w:jc w:val="center"/>
              <w:rPr>
                <w:rFonts w:ascii="Times New Roman" w:hAnsi="Times New Roman" w:eastAsia="宋体" w:cs="Times New Roman"/>
                <w:sz w:val="24"/>
              </w:rPr>
            </w:pPr>
          </w:p>
        </w:tc>
        <w:tc>
          <w:tcPr>
            <w:tcW w:w="1569" w:type="dxa"/>
            <w:vAlign w:val="center"/>
          </w:tcPr>
          <w:p w14:paraId="02A21FCE">
            <w:pPr>
              <w:spacing w:line="360" w:lineRule="auto"/>
              <w:jc w:val="center"/>
              <w:rPr>
                <w:rFonts w:ascii="Times New Roman" w:hAnsi="Times New Roman" w:eastAsia="宋体" w:cs="Times New Roman"/>
                <w:sz w:val="24"/>
              </w:rPr>
            </w:pPr>
          </w:p>
        </w:tc>
      </w:tr>
      <w:tr w14:paraId="6ACD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62EBACF2">
            <w:pPr>
              <w:spacing w:line="360" w:lineRule="auto"/>
              <w:jc w:val="center"/>
              <w:rPr>
                <w:rFonts w:hint="eastAsia" w:ascii="宋体" w:hAnsi="宋体" w:eastAsia="宋体" w:cs="Times New Roman"/>
                <w:sz w:val="24"/>
              </w:rPr>
            </w:pPr>
          </w:p>
        </w:tc>
        <w:tc>
          <w:tcPr>
            <w:tcW w:w="1559" w:type="dxa"/>
            <w:vAlign w:val="center"/>
          </w:tcPr>
          <w:p w14:paraId="491119CB">
            <w:pPr>
              <w:spacing w:line="360" w:lineRule="auto"/>
              <w:jc w:val="center"/>
              <w:rPr>
                <w:rFonts w:ascii="Times New Roman" w:hAnsi="Times New Roman" w:eastAsia="宋体" w:cs="Times New Roman"/>
                <w:sz w:val="24"/>
              </w:rPr>
            </w:pPr>
          </w:p>
        </w:tc>
        <w:tc>
          <w:tcPr>
            <w:tcW w:w="3119" w:type="dxa"/>
            <w:vAlign w:val="center"/>
          </w:tcPr>
          <w:p w14:paraId="60D718DF">
            <w:pPr>
              <w:spacing w:line="360" w:lineRule="auto"/>
              <w:jc w:val="center"/>
              <w:rPr>
                <w:rFonts w:ascii="Times New Roman" w:hAnsi="Times New Roman" w:eastAsia="宋体" w:cs="Times New Roman"/>
                <w:sz w:val="24"/>
              </w:rPr>
            </w:pPr>
          </w:p>
        </w:tc>
        <w:tc>
          <w:tcPr>
            <w:tcW w:w="1134" w:type="dxa"/>
            <w:vAlign w:val="center"/>
          </w:tcPr>
          <w:p w14:paraId="3E9E4FB5">
            <w:pPr>
              <w:spacing w:line="360" w:lineRule="auto"/>
              <w:jc w:val="center"/>
              <w:rPr>
                <w:rFonts w:ascii="Times New Roman" w:hAnsi="Times New Roman" w:eastAsia="宋体" w:cs="Times New Roman"/>
                <w:sz w:val="24"/>
              </w:rPr>
            </w:pPr>
          </w:p>
        </w:tc>
        <w:tc>
          <w:tcPr>
            <w:tcW w:w="1569" w:type="dxa"/>
            <w:vAlign w:val="center"/>
          </w:tcPr>
          <w:p w14:paraId="08D023FD">
            <w:pPr>
              <w:spacing w:line="360" w:lineRule="auto"/>
              <w:jc w:val="center"/>
              <w:rPr>
                <w:rFonts w:ascii="Times New Roman" w:hAnsi="Times New Roman" w:eastAsia="宋体" w:cs="Times New Roman"/>
                <w:sz w:val="24"/>
              </w:rPr>
            </w:pPr>
          </w:p>
        </w:tc>
      </w:tr>
      <w:tr w14:paraId="1F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132386CD">
            <w:pPr>
              <w:spacing w:line="360" w:lineRule="auto"/>
              <w:jc w:val="center"/>
              <w:rPr>
                <w:rFonts w:hint="eastAsia" w:ascii="宋体" w:hAnsi="宋体" w:eastAsia="宋体" w:cs="Times New Roman"/>
                <w:sz w:val="24"/>
              </w:rPr>
            </w:pPr>
          </w:p>
        </w:tc>
        <w:tc>
          <w:tcPr>
            <w:tcW w:w="1559" w:type="dxa"/>
            <w:vAlign w:val="center"/>
          </w:tcPr>
          <w:p w14:paraId="2C6BBC20">
            <w:pPr>
              <w:spacing w:line="360" w:lineRule="auto"/>
              <w:jc w:val="center"/>
              <w:rPr>
                <w:rFonts w:ascii="Times New Roman" w:hAnsi="Times New Roman" w:eastAsia="宋体" w:cs="Times New Roman"/>
                <w:sz w:val="24"/>
              </w:rPr>
            </w:pPr>
          </w:p>
        </w:tc>
        <w:tc>
          <w:tcPr>
            <w:tcW w:w="3119" w:type="dxa"/>
            <w:vAlign w:val="center"/>
          </w:tcPr>
          <w:p w14:paraId="2AAE8285">
            <w:pPr>
              <w:spacing w:line="360" w:lineRule="auto"/>
              <w:jc w:val="center"/>
              <w:rPr>
                <w:rFonts w:ascii="Times New Roman" w:hAnsi="Times New Roman" w:eastAsia="宋体" w:cs="Times New Roman"/>
                <w:sz w:val="24"/>
              </w:rPr>
            </w:pPr>
          </w:p>
        </w:tc>
        <w:tc>
          <w:tcPr>
            <w:tcW w:w="1134" w:type="dxa"/>
            <w:vAlign w:val="center"/>
          </w:tcPr>
          <w:p w14:paraId="72AE1733">
            <w:pPr>
              <w:spacing w:line="360" w:lineRule="auto"/>
              <w:jc w:val="center"/>
              <w:rPr>
                <w:rFonts w:ascii="Times New Roman" w:hAnsi="Times New Roman" w:eastAsia="宋体" w:cs="Times New Roman"/>
                <w:sz w:val="24"/>
              </w:rPr>
            </w:pPr>
          </w:p>
        </w:tc>
        <w:tc>
          <w:tcPr>
            <w:tcW w:w="1569" w:type="dxa"/>
            <w:vAlign w:val="center"/>
          </w:tcPr>
          <w:p w14:paraId="0282BC63">
            <w:pPr>
              <w:spacing w:line="360" w:lineRule="auto"/>
              <w:jc w:val="center"/>
              <w:rPr>
                <w:rFonts w:ascii="Times New Roman" w:hAnsi="Times New Roman" w:eastAsia="宋体" w:cs="Times New Roman"/>
                <w:sz w:val="24"/>
              </w:rPr>
            </w:pPr>
          </w:p>
        </w:tc>
      </w:tr>
      <w:tr w14:paraId="5ABE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31F19714">
            <w:pPr>
              <w:spacing w:line="360" w:lineRule="auto"/>
              <w:jc w:val="center"/>
              <w:rPr>
                <w:rFonts w:hint="eastAsia" w:ascii="宋体" w:hAnsi="宋体" w:eastAsia="宋体" w:cs="Times New Roman"/>
                <w:sz w:val="24"/>
              </w:rPr>
            </w:pPr>
            <w:r>
              <w:rPr>
                <w:rFonts w:hint="eastAsia" w:ascii="宋体" w:hAnsi="宋体" w:eastAsia="宋体" w:cs="Times New Roman"/>
                <w:sz w:val="24"/>
              </w:rPr>
              <w:t>废物暂存场所</w:t>
            </w:r>
          </w:p>
        </w:tc>
        <w:tc>
          <w:tcPr>
            <w:tcW w:w="1559" w:type="dxa"/>
            <w:vAlign w:val="center"/>
          </w:tcPr>
          <w:p w14:paraId="54099D5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名称</w:t>
            </w:r>
          </w:p>
        </w:tc>
        <w:tc>
          <w:tcPr>
            <w:tcW w:w="3119" w:type="dxa"/>
            <w:vAlign w:val="center"/>
          </w:tcPr>
          <w:p w14:paraId="3AB3414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地址</w:t>
            </w:r>
          </w:p>
        </w:tc>
        <w:tc>
          <w:tcPr>
            <w:tcW w:w="1134" w:type="dxa"/>
            <w:vAlign w:val="center"/>
          </w:tcPr>
          <w:p w14:paraId="6565E0EE">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负责人</w:t>
            </w:r>
          </w:p>
        </w:tc>
        <w:tc>
          <w:tcPr>
            <w:tcW w:w="1569" w:type="dxa"/>
            <w:vAlign w:val="center"/>
          </w:tcPr>
          <w:p w14:paraId="738CADE5">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电话</w:t>
            </w:r>
          </w:p>
        </w:tc>
      </w:tr>
      <w:tr w14:paraId="5F54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44A96990">
            <w:pPr>
              <w:spacing w:line="360" w:lineRule="auto"/>
              <w:jc w:val="center"/>
              <w:rPr>
                <w:rFonts w:hint="eastAsia" w:ascii="宋体" w:hAnsi="宋体" w:eastAsia="宋体" w:cs="Times New Roman"/>
                <w:sz w:val="24"/>
              </w:rPr>
            </w:pPr>
          </w:p>
        </w:tc>
        <w:tc>
          <w:tcPr>
            <w:tcW w:w="1559" w:type="dxa"/>
            <w:vAlign w:val="center"/>
          </w:tcPr>
          <w:p w14:paraId="77472AA7">
            <w:pPr>
              <w:spacing w:line="360" w:lineRule="auto"/>
              <w:jc w:val="center"/>
              <w:rPr>
                <w:rFonts w:ascii="Times New Roman" w:hAnsi="Times New Roman" w:eastAsia="宋体" w:cs="Times New Roman"/>
                <w:sz w:val="24"/>
              </w:rPr>
            </w:pPr>
          </w:p>
        </w:tc>
        <w:tc>
          <w:tcPr>
            <w:tcW w:w="3119" w:type="dxa"/>
            <w:vAlign w:val="center"/>
          </w:tcPr>
          <w:p w14:paraId="194FAA16">
            <w:pPr>
              <w:spacing w:line="360" w:lineRule="auto"/>
              <w:jc w:val="center"/>
              <w:rPr>
                <w:rFonts w:ascii="Times New Roman" w:hAnsi="Times New Roman" w:eastAsia="宋体" w:cs="Times New Roman"/>
                <w:sz w:val="24"/>
              </w:rPr>
            </w:pPr>
          </w:p>
        </w:tc>
        <w:tc>
          <w:tcPr>
            <w:tcW w:w="1134" w:type="dxa"/>
            <w:vAlign w:val="center"/>
          </w:tcPr>
          <w:p w14:paraId="20BE09F3">
            <w:pPr>
              <w:spacing w:line="360" w:lineRule="auto"/>
              <w:jc w:val="center"/>
              <w:rPr>
                <w:rFonts w:ascii="Times New Roman" w:hAnsi="Times New Roman" w:eastAsia="宋体" w:cs="Times New Roman"/>
                <w:sz w:val="24"/>
              </w:rPr>
            </w:pPr>
          </w:p>
        </w:tc>
        <w:tc>
          <w:tcPr>
            <w:tcW w:w="1569" w:type="dxa"/>
            <w:vAlign w:val="center"/>
          </w:tcPr>
          <w:p w14:paraId="43CE27E8">
            <w:pPr>
              <w:spacing w:line="360" w:lineRule="auto"/>
              <w:jc w:val="center"/>
              <w:rPr>
                <w:rFonts w:ascii="Times New Roman" w:hAnsi="Times New Roman" w:eastAsia="宋体" w:cs="Times New Roman"/>
                <w:sz w:val="24"/>
              </w:rPr>
            </w:pPr>
          </w:p>
        </w:tc>
      </w:tr>
      <w:tr w14:paraId="7C1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22E52884">
            <w:pPr>
              <w:spacing w:line="360" w:lineRule="auto"/>
              <w:jc w:val="center"/>
              <w:rPr>
                <w:rFonts w:hint="eastAsia" w:ascii="宋体" w:hAnsi="宋体" w:eastAsia="宋体" w:cs="Times New Roman"/>
                <w:sz w:val="24"/>
              </w:rPr>
            </w:pPr>
          </w:p>
        </w:tc>
        <w:tc>
          <w:tcPr>
            <w:tcW w:w="1559" w:type="dxa"/>
            <w:vAlign w:val="center"/>
          </w:tcPr>
          <w:p w14:paraId="28EFF219">
            <w:pPr>
              <w:spacing w:line="360" w:lineRule="auto"/>
              <w:jc w:val="center"/>
              <w:rPr>
                <w:rFonts w:ascii="Times New Roman" w:hAnsi="Times New Roman" w:eastAsia="宋体" w:cs="Times New Roman"/>
                <w:sz w:val="24"/>
              </w:rPr>
            </w:pPr>
          </w:p>
        </w:tc>
        <w:tc>
          <w:tcPr>
            <w:tcW w:w="3119" w:type="dxa"/>
            <w:vAlign w:val="center"/>
          </w:tcPr>
          <w:p w14:paraId="4305E2AD">
            <w:pPr>
              <w:spacing w:line="360" w:lineRule="auto"/>
              <w:jc w:val="center"/>
              <w:rPr>
                <w:rFonts w:ascii="Times New Roman" w:hAnsi="Times New Roman" w:eastAsia="宋体" w:cs="Times New Roman"/>
                <w:sz w:val="24"/>
              </w:rPr>
            </w:pPr>
          </w:p>
        </w:tc>
        <w:tc>
          <w:tcPr>
            <w:tcW w:w="1134" w:type="dxa"/>
            <w:vAlign w:val="center"/>
          </w:tcPr>
          <w:p w14:paraId="78157A8E">
            <w:pPr>
              <w:spacing w:line="360" w:lineRule="auto"/>
              <w:jc w:val="center"/>
              <w:rPr>
                <w:rFonts w:ascii="Times New Roman" w:hAnsi="Times New Roman" w:eastAsia="宋体" w:cs="Times New Roman"/>
                <w:sz w:val="24"/>
              </w:rPr>
            </w:pPr>
          </w:p>
        </w:tc>
        <w:tc>
          <w:tcPr>
            <w:tcW w:w="1569" w:type="dxa"/>
            <w:vAlign w:val="center"/>
          </w:tcPr>
          <w:p w14:paraId="705B5E01">
            <w:pPr>
              <w:spacing w:line="360" w:lineRule="auto"/>
              <w:jc w:val="center"/>
              <w:rPr>
                <w:rFonts w:ascii="Times New Roman" w:hAnsi="Times New Roman" w:eastAsia="宋体" w:cs="Times New Roman"/>
                <w:sz w:val="24"/>
              </w:rPr>
            </w:pPr>
          </w:p>
        </w:tc>
      </w:tr>
    </w:tbl>
    <w:p w14:paraId="4FE7C472">
      <w:pPr>
        <w:rPr>
          <w:rFonts w:hint="eastAsia" w:ascii="宋体" w:hAnsi="宋体" w:eastAsia="宋体" w:cs="Times New Roman"/>
          <w:b/>
          <w:sz w:val="28"/>
          <w:szCs w:val="28"/>
        </w:rPr>
      </w:pPr>
      <w:r>
        <w:rPr>
          <w:rFonts w:ascii="宋体" w:hAnsi="宋体" w:eastAsia="宋体" w:cs="Times New Roman"/>
          <w:b/>
          <w:sz w:val="28"/>
          <w:szCs w:val="28"/>
        </w:rPr>
        <w:t xml:space="preserve">1.3 </w:t>
      </w:r>
      <w:r>
        <w:rPr>
          <w:rFonts w:hint="eastAsia" w:ascii="宋体" w:hAnsi="宋体" w:eastAsia="宋体" w:cs="Times New Roman"/>
          <w:b/>
          <w:sz w:val="28"/>
          <w:szCs w:val="28"/>
        </w:rPr>
        <w:t>本次拟申请豁免的废物（汇总）</w:t>
      </w:r>
    </w:p>
    <w:tbl>
      <w:tblPr>
        <w:tblStyle w:val="10"/>
        <w:tblW w:w="9073" w:type="dxa"/>
        <w:tblInd w:w="-176"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463"/>
        <w:gridCol w:w="1577"/>
        <w:gridCol w:w="1701"/>
        <w:gridCol w:w="1114"/>
        <w:gridCol w:w="1579"/>
      </w:tblGrid>
      <w:tr w14:paraId="5593945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47A11B34">
            <w:pPr>
              <w:spacing w:line="360" w:lineRule="auto"/>
              <w:jc w:val="center"/>
              <w:rPr>
                <w:rFonts w:hint="eastAsia" w:ascii="宋体" w:hAnsi="宋体" w:eastAsia="宋体" w:cs="Times New Roman"/>
                <w:sz w:val="24"/>
              </w:rPr>
            </w:pPr>
            <w:r>
              <w:rPr>
                <w:rFonts w:hint="eastAsia" w:ascii="宋体" w:hAnsi="宋体" w:eastAsia="宋体" w:cs="Times New Roman"/>
                <w:sz w:val="24"/>
              </w:rPr>
              <w:t>核素名称</w:t>
            </w:r>
          </w:p>
        </w:tc>
        <w:tc>
          <w:tcPr>
            <w:tcW w:w="1463" w:type="dxa"/>
          </w:tcPr>
          <w:p w14:paraId="08716BAC">
            <w:pPr>
              <w:spacing w:line="360" w:lineRule="auto"/>
              <w:jc w:val="center"/>
              <w:rPr>
                <w:rFonts w:hint="eastAsia" w:ascii="宋体" w:hAnsi="宋体" w:eastAsia="宋体" w:cs="Times New Roman"/>
                <w:sz w:val="24"/>
              </w:rPr>
            </w:pPr>
            <w:r>
              <w:rPr>
                <w:rFonts w:hint="eastAsia" w:ascii="宋体" w:hAnsi="宋体" w:eastAsia="宋体" w:cs="Times New Roman"/>
                <w:sz w:val="24"/>
              </w:rPr>
              <w:t>来源</w:t>
            </w:r>
          </w:p>
        </w:tc>
        <w:tc>
          <w:tcPr>
            <w:tcW w:w="1577" w:type="dxa"/>
          </w:tcPr>
          <w:p w14:paraId="2559D31F">
            <w:pPr>
              <w:spacing w:line="360" w:lineRule="auto"/>
              <w:jc w:val="center"/>
              <w:rPr>
                <w:rFonts w:hint="eastAsia" w:ascii="宋体" w:hAnsi="宋体" w:eastAsia="宋体" w:cs="Times New Roman"/>
                <w:sz w:val="24"/>
              </w:rPr>
            </w:pPr>
            <w:r>
              <w:rPr>
                <w:rFonts w:hint="eastAsia" w:ascii="宋体" w:hAnsi="宋体" w:eastAsia="宋体" w:cs="Times New Roman"/>
                <w:sz w:val="24"/>
              </w:rPr>
              <w:t>活度</w:t>
            </w:r>
          </w:p>
          <w:p w14:paraId="37D942DE">
            <w:pPr>
              <w:spacing w:line="360" w:lineRule="auto"/>
              <w:jc w:val="center"/>
              <w:rPr>
                <w:rFonts w:hint="eastAsia" w:ascii="宋体" w:hAnsi="宋体" w:eastAsia="宋体" w:cs="Times New Roman"/>
                <w:sz w:val="24"/>
              </w:rPr>
            </w:pPr>
            <w:r>
              <w:rPr>
                <w:rFonts w:hint="eastAsia" w:ascii="宋体" w:hAnsi="宋体" w:eastAsia="宋体" w:cs="Times New Roman"/>
                <w:sz w:val="24"/>
              </w:rPr>
              <w:t>(Bq</w:t>
            </w:r>
            <w:r>
              <w:rPr>
                <w:rFonts w:ascii="宋体" w:hAnsi="宋体" w:eastAsia="宋体" w:cs="Times New Roman"/>
                <w:sz w:val="24"/>
              </w:rPr>
              <w:t>)</w:t>
            </w:r>
          </w:p>
        </w:tc>
        <w:tc>
          <w:tcPr>
            <w:tcW w:w="1701" w:type="dxa"/>
          </w:tcPr>
          <w:p w14:paraId="200232AD">
            <w:pPr>
              <w:spacing w:line="360" w:lineRule="auto"/>
              <w:jc w:val="center"/>
              <w:rPr>
                <w:rFonts w:hint="eastAsia" w:ascii="宋体" w:hAnsi="宋体" w:eastAsia="宋体" w:cs="Times New Roman"/>
                <w:sz w:val="24"/>
              </w:rPr>
            </w:pPr>
            <w:r>
              <w:rPr>
                <w:rFonts w:hint="eastAsia" w:ascii="宋体" w:hAnsi="宋体" w:eastAsia="宋体" w:cs="Times New Roman"/>
                <w:sz w:val="24"/>
              </w:rPr>
              <w:t>活度浓度</w:t>
            </w:r>
          </w:p>
          <w:p w14:paraId="401CBAF2">
            <w:pPr>
              <w:spacing w:line="360" w:lineRule="auto"/>
              <w:jc w:val="center"/>
              <w:rPr>
                <w:rFonts w:hint="eastAsia" w:ascii="宋体" w:hAnsi="宋体" w:eastAsia="宋体" w:cs="Times New Roman"/>
                <w:sz w:val="24"/>
              </w:rPr>
            </w:pPr>
            <w:r>
              <w:rPr>
                <w:rFonts w:hint="eastAsia" w:ascii="宋体" w:hAnsi="宋体" w:eastAsia="宋体" w:cs="Times New Roman"/>
                <w:sz w:val="24"/>
              </w:rPr>
              <w:t>（Bq</w:t>
            </w:r>
            <w:r>
              <w:rPr>
                <w:rFonts w:ascii="宋体" w:hAnsi="宋体" w:eastAsia="宋体" w:cs="Times New Roman"/>
                <w:sz w:val="24"/>
              </w:rPr>
              <w:t>/g</w:t>
            </w:r>
            <w:r>
              <w:rPr>
                <w:rFonts w:hint="eastAsia" w:ascii="宋体" w:hAnsi="宋体" w:eastAsia="宋体" w:cs="Times New Roman"/>
                <w:sz w:val="24"/>
              </w:rPr>
              <w:t>）</w:t>
            </w:r>
          </w:p>
        </w:tc>
        <w:tc>
          <w:tcPr>
            <w:tcW w:w="1114" w:type="dxa"/>
          </w:tcPr>
          <w:p w14:paraId="7C2DC630">
            <w:pPr>
              <w:spacing w:line="360" w:lineRule="auto"/>
              <w:jc w:val="center"/>
              <w:rPr>
                <w:rFonts w:hint="eastAsia" w:ascii="宋体" w:hAnsi="宋体" w:eastAsia="宋体" w:cs="Times New Roman"/>
                <w:sz w:val="24"/>
              </w:rPr>
            </w:pPr>
            <w:r>
              <w:rPr>
                <w:rFonts w:hint="eastAsia" w:ascii="宋体" w:hAnsi="宋体" w:eastAsia="宋体" w:cs="Times New Roman"/>
                <w:sz w:val="24"/>
              </w:rPr>
              <w:t>重量(</w:t>
            </w:r>
            <w:r>
              <w:rPr>
                <w:rFonts w:ascii="宋体" w:hAnsi="宋体" w:eastAsia="宋体" w:cs="Times New Roman"/>
                <w:sz w:val="24"/>
              </w:rPr>
              <w:t>kg)</w:t>
            </w:r>
          </w:p>
        </w:tc>
        <w:tc>
          <w:tcPr>
            <w:tcW w:w="1579" w:type="dxa"/>
          </w:tcPr>
          <w:p w14:paraId="79B6EBB5">
            <w:pPr>
              <w:spacing w:line="360" w:lineRule="auto"/>
              <w:jc w:val="center"/>
              <w:rPr>
                <w:rFonts w:hint="eastAsia" w:ascii="宋体" w:hAnsi="宋体" w:eastAsia="宋体" w:cs="Times New Roman"/>
                <w:sz w:val="24"/>
              </w:rPr>
            </w:pPr>
            <w:r>
              <w:rPr>
                <w:rFonts w:hint="eastAsia" w:ascii="宋体" w:hAnsi="宋体" w:eastAsia="宋体" w:cs="Times New Roman"/>
                <w:sz w:val="24"/>
              </w:rPr>
              <w:t>暂存场所</w:t>
            </w:r>
          </w:p>
        </w:tc>
      </w:tr>
      <w:tr w14:paraId="1AC2E2F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70CCB648">
            <w:pPr>
              <w:spacing w:line="360" w:lineRule="auto"/>
              <w:jc w:val="center"/>
              <w:rPr>
                <w:rFonts w:hint="eastAsia" w:ascii="宋体" w:hAnsi="宋体" w:eastAsia="宋体" w:cs="Times New Roman"/>
                <w:sz w:val="24"/>
              </w:rPr>
            </w:pPr>
          </w:p>
        </w:tc>
        <w:tc>
          <w:tcPr>
            <w:tcW w:w="1463" w:type="dxa"/>
          </w:tcPr>
          <w:p w14:paraId="6C276E9F">
            <w:pPr>
              <w:spacing w:line="360" w:lineRule="auto"/>
              <w:jc w:val="center"/>
              <w:rPr>
                <w:rFonts w:hint="eastAsia" w:ascii="宋体" w:hAnsi="宋体" w:eastAsia="宋体" w:cs="Times New Roman"/>
                <w:sz w:val="24"/>
              </w:rPr>
            </w:pPr>
          </w:p>
        </w:tc>
        <w:tc>
          <w:tcPr>
            <w:tcW w:w="1577" w:type="dxa"/>
          </w:tcPr>
          <w:p w14:paraId="12BB8A77">
            <w:pPr>
              <w:spacing w:line="360" w:lineRule="auto"/>
              <w:jc w:val="center"/>
              <w:rPr>
                <w:rFonts w:hint="eastAsia" w:ascii="宋体" w:hAnsi="宋体" w:eastAsia="宋体" w:cs="Times New Roman"/>
                <w:sz w:val="24"/>
              </w:rPr>
            </w:pPr>
          </w:p>
        </w:tc>
        <w:tc>
          <w:tcPr>
            <w:tcW w:w="1701" w:type="dxa"/>
          </w:tcPr>
          <w:p w14:paraId="415CDC15">
            <w:pPr>
              <w:spacing w:line="360" w:lineRule="auto"/>
              <w:jc w:val="center"/>
              <w:rPr>
                <w:rFonts w:hint="eastAsia" w:ascii="宋体" w:hAnsi="宋体" w:eastAsia="宋体" w:cs="Times New Roman"/>
                <w:sz w:val="24"/>
              </w:rPr>
            </w:pPr>
          </w:p>
        </w:tc>
        <w:tc>
          <w:tcPr>
            <w:tcW w:w="1114" w:type="dxa"/>
          </w:tcPr>
          <w:p w14:paraId="5CDA9FD9">
            <w:pPr>
              <w:spacing w:line="360" w:lineRule="auto"/>
              <w:jc w:val="center"/>
              <w:rPr>
                <w:rFonts w:hint="eastAsia" w:ascii="宋体" w:hAnsi="宋体" w:eastAsia="宋体" w:cs="Times New Roman"/>
                <w:sz w:val="24"/>
              </w:rPr>
            </w:pPr>
          </w:p>
        </w:tc>
        <w:tc>
          <w:tcPr>
            <w:tcW w:w="1579" w:type="dxa"/>
          </w:tcPr>
          <w:p w14:paraId="33B00258">
            <w:pPr>
              <w:spacing w:line="360" w:lineRule="auto"/>
              <w:jc w:val="center"/>
              <w:rPr>
                <w:rFonts w:hint="eastAsia" w:ascii="宋体" w:hAnsi="宋体" w:eastAsia="宋体" w:cs="Times New Roman"/>
                <w:sz w:val="24"/>
              </w:rPr>
            </w:pPr>
          </w:p>
        </w:tc>
      </w:tr>
      <w:tr w14:paraId="488A663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Borders>
              <w:bottom w:val="single" w:color="auto" w:sz="4" w:space="0"/>
            </w:tcBorders>
          </w:tcPr>
          <w:p w14:paraId="256123C8">
            <w:pPr>
              <w:spacing w:line="360" w:lineRule="auto"/>
              <w:jc w:val="center"/>
              <w:rPr>
                <w:rFonts w:hint="eastAsia" w:ascii="宋体" w:hAnsi="宋体" w:eastAsia="宋体" w:cs="Times New Roman"/>
                <w:sz w:val="24"/>
              </w:rPr>
            </w:pPr>
          </w:p>
        </w:tc>
        <w:tc>
          <w:tcPr>
            <w:tcW w:w="1463" w:type="dxa"/>
            <w:tcBorders>
              <w:bottom w:val="single" w:color="auto" w:sz="4" w:space="0"/>
            </w:tcBorders>
          </w:tcPr>
          <w:p w14:paraId="35E0C820">
            <w:pPr>
              <w:spacing w:line="360" w:lineRule="auto"/>
              <w:jc w:val="center"/>
              <w:rPr>
                <w:rFonts w:hint="eastAsia" w:ascii="宋体" w:hAnsi="宋体" w:eastAsia="宋体" w:cs="Times New Roman"/>
                <w:sz w:val="24"/>
              </w:rPr>
            </w:pPr>
          </w:p>
        </w:tc>
        <w:tc>
          <w:tcPr>
            <w:tcW w:w="1577" w:type="dxa"/>
            <w:tcBorders>
              <w:bottom w:val="single" w:color="auto" w:sz="4" w:space="0"/>
            </w:tcBorders>
          </w:tcPr>
          <w:p w14:paraId="4685851B">
            <w:pPr>
              <w:spacing w:line="360" w:lineRule="auto"/>
              <w:jc w:val="center"/>
              <w:rPr>
                <w:rFonts w:hint="eastAsia" w:ascii="宋体" w:hAnsi="宋体" w:eastAsia="宋体" w:cs="Times New Roman"/>
                <w:sz w:val="24"/>
              </w:rPr>
            </w:pPr>
          </w:p>
        </w:tc>
        <w:tc>
          <w:tcPr>
            <w:tcW w:w="1701" w:type="dxa"/>
            <w:tcBorders>
              <w:bottom w:val="single" w:color="auto" w:sz="4" w:space="0"/>
            </w:tcBorders>
          </w:tcPr>
          <w:p w14:paraId="0D1B7BE3">
            <w:pPr>
              <w:spacing w:line="360" w:lineRule="auto"/>
              <w:jc w:val="center"/>
              <w:rPr>
                <w:rFonts w:hint="eastAsia" w:ascii="宋体" w:hAnsi="宋体" w:eastAsia="宋体" w:cs="Times New Roman"/>
                <w:sz w:val="24"/>
              </w:rPr>
            </w:pPr>
          </w:p>
        </w:tc>
        <w:tc>
          <w:tcPr>
            <w:tcW w:w="1114" w:type="dxa"/>
            <w:tcBorders>
              <w:bottom w:val="single" w:color="auto" w:sz="4" w:space="0"/>
            </w:tcBorders>
          </w:tcPr>
          <w:p w14:paraId="1151D226">
            <w:pPr>
              <w:spacing w:line="360" w:lineRule="auto"/>
              <w:jc w:val="center"/>
              <w:rPr>
                <w:rFonts w:hint="eastAsia" w:ascii="宋体" w:hAnsi="宋体" w:eastAsia="宋体" w:cs="Times New Roman"/>
                <w:sz w:val="24"/>
              </w:rPr>
            </w:pPr>
          </w:p>
        </w:tc>
        <w:tc>
          <w:tcPr>
            <w:tcW w:w="1579" w:type="dxa"/>
            <w:tcBorders>
              <w:bottom w:val="single" w:color="auto" w:sz="4" w:space="0"/>
            </w:tcBorders>
          </w:tcPr>
          <w:p w14:paraId="032061E1">
            <w:pPr>
              <w:spacing w:line="360" w:lineRule="auto"/>
              <w:jc w:val="center"/>
              <w:rPr>
                <w:rFonts w:hint="eastAsia" w:ascii="宋体" w:hAnsi="宋体" w:eastAsia="宋体" w:cs="Times New Roman"/>
                <w:sz w:val="24"/>
              </w:rPr>
            </w:pPr>
          </w:p>
        </w:tc>
      </w:tr>
      <w:tr w14:paraId="1951BE3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6784C8AA">
            <w:pPr>
              <w:spacing w:line="360" w:lineRule="auto"/>
              <w:jc w:val="center"/>
              <w:rPr>
                <w:rFonts w:hint="eastAsia" w:ascii="宋体" w:hAnsi="宋体" w:eastAsia="宋体" w:cs="Times New Roman"/>
                <w:sz w:val="24"/>
              </w:rPr>
            </w:pPr>
          </w:p>
        </w:tc>
        <w:tc>
          <w:tcPr>
            <w:tcW w:w="1463" w:type="dxa"/>
          </w:tcPr>
          <w:p w14:paraId="6AB83149">
            <w:pPr>
              <w:spacing w:line="360" w:lineRule="auto"/>
              <w:jc w:val="center"/>
              <w:rPr>
                <w:rFonts w:hint="eastAsia" w:ascii="宋体" w:hAnsi="宋体" w:eastAsia="宋体" w:cs="Times New Roman"/>
                <w:sz w:val="24"/>
              </w:rPr>
            </w:pPr>
          </w:p>
        </w:tc>
        <w:tc>
          <w:tcPr>
            <w:tcW w:w="1577" w:type="dxa"/>
          </w:tcPr>
          <w:p w14:paraId="276880B7">
            <w:pPr>
              <w:spacing w:line="360" w:lineRule="auto"/>
              <w:jc w:val="center"/>
              <w:rPr>
                <w:rFonts w:hint="eastAsia" w:ascii="宋体" w:hAnsi="宋体" w:eastAsia="宋体" w:cs="Times New Roman"/>
                <w:sz w:val="24"/>
              </w:rPr>
            </w:pPr>
          </w:p>
        </w:tc>
        <w:tc>
          <w:tcPr>
            <w:tcW w:w="1701" w:type="dxa"/>
          </w:tcPr>
          <w:p w14:paraId="1104B4A1">
            <w:pPr>
              <w:spacing w:line="360" w:lineRule="auto"/>
              <w:jc w:val="center"/>
              <w:rPr>
                <w:rFonts w:hint="eastAsia" w:ascii="宋体" w:hAnsi="宋体" w:eastAsia="宋体" w:cs="Times New Roman"/>
                <w:sz w:val="24"/>
              </w:rPr>
            </w:pPr>
          </w:p>
        </w:tc>
        <w:tc>
          <w:tcPr>
            <w:tcW w:w="1114" w:type="dxa"/>
          </w:tcPr>
          <w:p w14:paraId="255ECCFF">
            <w:pPr>
              <w:spacing w:line="360" w:lineRule="auto"/>
              <w:jc w:val="center"/>
              <w:rPr>
                <w:rFonts w:hint="eastAsia" w:ascii="宋体" w:hAnsi="宋体" w:eastAsia="宋体" w:cs="Times New Roman"/>
                <w:sz w:val="24"/>
              </w:rPr>
            </w:pPr>
          </w:p>
        </w:tc>
        <w:tc>
          <w:tcPr>
            <w:tcW w:w="1579" w:type="dxa"/>
          </w:tcPr>
          <w:p w14:paraId="3712FF64">
            <w:pPr>
              <w:spacing w:line="360" w:lineRule="auto"/>
              <w:jc w:val="center"/>
              <w:rPr>
                <w:rFonts w:hint="eastAsia" w:ascii="宋体" w:hAnsi="宋体" w:eastAsia="宋体" w:cs="Times New Roman"/>
                <w:sz w:val="24"/>
              </w:rPr>
            </w:pPr>
          </w:p>
        </w:tc>
      </w:tr>
      <w:tr w14:paraId="4483D0C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0B3C380B">
            <w:pPr>
              <w:spacing w:line="360" w:lineRule="auto"/>
              <w:jc w:val="center"/>
              <w:rPr>
                <w:rFonts w:hint="eastAsia" w:ascii="宋体" w:hAnsi="宋体" w:eastAsia="宋体" w:cs="Times New Roman"/>
                <w:sz w:val="24"/>
              </w:rPr>
            </w:pPr>
          </w:p>
        </w:tc>
        <w:tc>
          <w:tcPr>
            <w:tcW w:w="1463" w:type="dxa"/>
          </w:tcPr>
          <w:p w14:paraId="2E57839F">
            <w:pPr>
              <w:spacing w:line="360" w:lineRule="auto"/>
              <w:jc w:val="center"/>
              <w:rPr>
                <w:rFonts w:hint="eastAsia" w:ascii="宋体" w:hAnsi="宋体" w:eastAsia="宋体" w:cs="Times New Roman"/>
                <w:sz w:val="24"/>
              </w:rPr>
            </w:pPr>
          </w:p>
        </w:tc>
        <w:tc>
          <w:tcPr>
            <w:tcW w:w="1577" w:type="dxa"/>
          </w:tcPr>
          <w:p w14:paraId="3C92383E">
            <w:pPr>
              <w:spacing w:line="360" w:lineRule="auto"/>
              <w:jc w:val="center"/>
              <w:rPr>
                <w:rFonts w:hint="eastAsia" w:ascii="宋体" w:hAnsi="宋体" w:eastAsia="宋体" w:cs="Times New Roman"/>
                <w:sz w:val="24"/>
              </w:rPr>
            </w:pPr>
          </w:p>
        </w:tc>
        <w:tc>
          <w:tcPr>
            <w:tcW w:w="1701" w:type="dxa"/>
          </w:tcPr>
          <w:p w14:paraId="003A57D1">
            <w:pPr>
              <w:spacing w:line="360" w:lineRule="auto"/>
              <w:jc w:val="center"/>
              <w:rPr>
                <w:rFonts w:hint="eastAsia" w:ascii="宋体" w:hAnsi="宋体" w:eastAsia="宋体" w:cs="Times New Roman"/>
                <w:sz w:val="24"/>
              </w:rPr>
            </w:pPr>
          </w:p>
        </w:tc>
        <w:tc>
          <w:tcPr>
            <w:tcW w:w="1114" w:type="dxa"/>
          </w:tcPr>
          <w:p w14:paraId="4A80F466">
            <w:pPr>
              <w:spacing w:line="360" w:lineRule="auto"/>
              <w:jc w:val="center"/>
              <w:rPr>
                <w:rFonts w:hint="eastAsia" w:ascii="宋体" w:hAnsi="宋体" w:eastAsia="宋体" w:cs="Times New Roman"/>
                <w:sz w:val="24"/>
              </w:rPr>
            </w:pPr>
          </w:p>
        </w:tc>
        <w:tc>
          <w:tcPr>
            <w:tcW w:w="1579" w:type="dxa"/>
          </w:tcPr>
          <w:p w14:paraId="2AF1558D">
            <w:pPr>
              <w:spacing w:line="360" w:lineRule="auto"/>
              <w:jc w:val="center"/>
              <w:rPr>
                <w:rFonts w:hint="eastAsia" w:ascii="宋体" w:hAnsi="宋体" w:eastAsia="宋体" w:cs="Times New Roman"/>
                <w:sz w:val="24"/>
              </w:rPr>
            </w:pPr>
          </w:p>
        </w:tc>
      </w:tr>
      <w:tr w14:paraId="014B5EB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Borders>
              <w:bottom w:val="single" w:color="auto" w:sz="4" w:space="0"/>
            </w:tcBorders>
          </w:tcPr>
          <w:p w14:paraId="24ECC9FE">
            <w:pPr>
              <w:spacing w:line="360" w:lineRule="auto"/>
              <w:jc w:val="center"/>
              <w:rPr>
                <w:rFonts w:hint="eastAsia" w:ascii="宋体" w:hAnsi="宋体" w:eastAsia="宋体" w:cs="Times New Roman"/>
                <w:sz w:val="24"/>
              </w:rPr>
            </w:pPr>
          </w:p>
        </w:tc>
        <w:tc>
          <w:tcPr>
            <w:tcW w:w="1463" w:type="dxa"/>
            <w:tcBorders>
              <w:bottom w:val="single" w:color="auto" w:sz="4" w:space="0"/>
            </w:tcBorders>
          </w:tcPr>
          <w:p w14:paraId="54FA4321">
            <w:pPr>
              <w:spacing w:line="360" w:lineRule="auto"/>
              <w:jc w:val="center"/>
              <w:rPr>
                <w:rFonts w:hint="eastAsia" w:ascii="宋体" w:hAnsi="宋体" w:eastAsia="宋体" w:cs="Times New Roman"/>
                <w:sz w:val="24"/>
              </w:rPr>
            </w:pPr>
          </w:p>
        </w:tc>
        <w:tc>
          <w:tcPr>
            <w:tcW w:w="1577" w:type="dxa"/>
            <w:tcBorders>
              <w:bottom w:val="single" w:color="auto" w:sz="4" w:space="0"/>
            </w:tcBorders>
          </w:tcPr>
          <w:p w14:paraId="708E5E2A">
            <w:pPr>
              <w:spacing w:line="360" w:lineRule="auto"/>
              <w:jc w:val="center"/>
              <w:rPr>
                <w:rFonts w:hint="eastAsia" w:ascii="宋体" w:hAnsi="宋体" w:eastAsia="宋体" w:cs="Times New Roman"/>
                <w:sz w:val="24"/>
              </w:rPr>
            </w:pPr>
          </w:p>
        </w:tc>
        <w:tc>
          <w:tcPr>
            <w:tcW w:w="1701" w:type="dxa"/>
            <w:tcBorders>
              <w:bottom w:val="single" w:color="auto" w:sz="4" w:space="0"/>
            </w:tcBorders>
          </w:tcPr>
          <w:p w14:paraId="359AD274">
            <w:pPr>
              <w:spacing w:line="360" w:lineRule="auto"/>
              <w:jc w:val="center"/>
              <w:rPr>
                <w:rFonts w:hint="eastAsia" w:ascii="宋体" w:hAnsi="宋体" w:eastAsia="宋体" w:cs="Times New Roman"/>
                <w:sz w:val="24"/>
              </w:rPr>
            </w:pPr>
          </w:p>
        </w:tc>
        <w:tc>
          <w:tcPr>
            <w:tcW w:w="1114" w:type="dxa"/>
            <w:tcBorders>
              <w:bottom w:val="single" w:color="auto" w:sz="4" w:space="0"/>
            </w:tcBorders>
          </w:tcPr>
          <w:p w14:paraId="3CE38CF2">
            <w:pPr>
              <w:spacing w:line="360" w:lineRule="auto"/>
              <w:jc w:val="center"/>
              <w:rPr>
                <w:rFonts w:hint="eastAsia" w:ascii="宋体" w:hAnsi="宋体" w:eastAsia="宋体" w:cs="Times New Roman"/>
                <w:sz w:val="24"/>
              </w:rPr>
            </w:pPr>
          </w:p>
        </w:tc>
        <w:tc>
          <w:tcPr>
            <w:tcW w:w="1579" w:type="dxa"/>
            <w:tcBorders>
              <w:bottom w:val="single" w:color="auto" w:sz="4" w:space="0"/>
            </w:tcBorders>
          </w:tcPr>
          <w:p w14:paraId="5E56D3BD">
            <w:pPr>
              <w:keepNext/>
              <w:spacing w:line="360" w:lineRule="auto"/>
              <w:jc w:val="center"/>
              <w:rPr>
                <w:rFonts w:hint="eastAsia" w:ascii="宋体" w:hAnsi="宋体" w:eastAsia="宋体" w:cs="Times New Roman"/>
                <w:sz w:val="24"/>
              </w:rPr>
            </w:pPr>
          </w:p>
        </w:tc>
      </w:tr>
    </w:tbl>
    <w:p w14:paraId="61DA2995">
      <w:pPr>
        <w:rPr>
          <w:rFonts w:hint="eastAsia" w:ascii="宋体" w:hAnsi="宋体" w:eastAsia="黑体" w:cs="宋体"/>
          <w:sz w:val="28"/>
          <w:szCs w:val="28"/>
        </w:rPr>
        <w:sectPr>
          <w:footerReference r:id="rId5" w:type="first"/>
          <w:footerReference r:id="rId3" w:type="default"/>
          <w:footerReference r:id="rId4" w:type="even"/>
          <w:pgSz w:w="11906" w:h="16838"/>
          <w:pgMar w:top="1440" w:right="1701" w:bottom="1440" w:left="1701" w:header="851" w:footer="992" w:gutter="0"/>
          <w:cols w:space="720" w:num="1"/>
          <w:titlePg/>
          <w:docGrid w:type="lines" w:linePitch="312" w:charSpace="0"/>
        </w:sectPr>
      </w:pPr>
    </w:p>
    <w:p w14:paraId="64D0FA6D">
      <w:pPr>
        <w:spacing w:line="400" w:lineRule="exact"/>
        <w:rPr>
          <w:rFonts w:hint="eastAsia" w:ascii="宋体" w:hAnsi="宋体" w:eastAsia="宋体" w:cs="Times New Roman"/>
          <w:b/>
          <w:sz w:val="28"/>
          <w:szCs w:val="28"/>
        </w:rPr>
      </w:pPr>
      <w:r>
        <w:rPr>
          <w:rFonts w:hint="eastAsia" w:ascii="宋体" w:hAnsi="宋体" w:eastAsia="宋体" w:cs="Times New Roman"/>
          <w:b/>
          <w:sz w:val="28"/>
          <w:szCs w:val="28"/>
        </w:rPr>
        <w:t>2</w:t>
      </w:r>
      <w:r>
        <w:rPr>
          <w:rFonts w:ascii="宋体" w:hAnsi="宋体" w:eastAsia="宋体" w:cs="Times New Roman"/>
          <w:b/>
          <w:sz w:val="28"/>
          <w:szCs w:val="28"/>
        </w:rPr>
        <w:t xml:space="preserve"> </w:t>
      </w:r>
      <w:r>
        <w:rPr>
          <w:rFonts w:hint="eastAsia" w:ascii="宋体" w:hAnsi="宋体" w:eastAsia="宋体" w:cs="Times New Roman"/>
          <w:b/>
          <w:sz w:val="28"/>
          <w:szCs w:val="28"/>
        </w:rPr>
        <w:t>通用要求符合性</w:t>
      </w:r>
      <w:r>
        <w:rPr>
          <w:rFonts w:hint="eastAsia" w:ascii="宋体" w:hAnsi="宋体" w:eastAsia="宋体" w:cs="Times New Roman"/>
          <w:sz w:val="28"/>
          <w:szCs w:val="28"/>
        </w:rPr>
        <w:t>(对照《上海市放射性废物豁免及解控管理规定（试行）》第三条要求进行具体说明）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7ED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0" w:hRule="atLeast"/>
        </w:trPr>
        <w:tc>
          <w:tcPr>
            <w:tcW w:w="8720" w:type="dxa"/>
          </w:tcPr>
          <w:p w14:paraId="63AA114A">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.1 </w:t>
            </w:r>
            <w:r>
              <w:rPr>
                <w:rFonts w:hint="eastAsia" w:ascii="宋体" w:hAnsi="宋体" w:eastAsia="宋体" w:cs="Times New Roman"/>
                <w:sz w:val="28"/>
                <w:szCs w:val="28"/>
              </w:rPr>
              <w:t>制度</w:t>
            </w:r>
          </w:p>
          <w:p w14:paraId="1637D7A5">
            <w:pPr>
              <w:rPr>
                <w:rFonts w:hint="eastAsia" w:ascii="宋体" w:hAnsi="宋体" w:eastAsia="宋体" w:cs="Times New Roman"/>
                <w:sz w:val="28"/>
                <w:szCs w:val="28"/>
              </w:rPr>
            </w:pPr>
          </w:p>
          <w:p w14:paraId="67CC291B">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.2 </w:t>
            </w:r>
            <w:r>
              <w:rPr>
                <w:rFonts w:hint="eastAsia" w:ascii="宋体" w:hAnsi="宋体" w:eastAsia="宋体" w:cs="Times New Roman"/>
                <w:sz w:val="28"/>
                <w:szCs w:val="28"/>
              </w:rPr>
              <w:t>人员</w:t>
            </w:r>
          </w:p>
          <w:p w14:paraId="6DB88D42">
            <w:pPr>
              <w:rPr>
                <w:rFonts w:hint="eastAsia" w:ascii="宋体" w:hAnsi="宋体" w:eastAsia="宋体" w:cs="Times New Roman"/>
                <w:sz w:val="28"/>
                <w:szCs w:val="28"/>
              </w:rPr>
            </w:pPr>
          </w:p>
          <w:p w14:paraId="3A689C2C">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.3 </w:t>
            </w:r>
            <w:r>
              <w:rPr>
                <w:rFonts w:hint="eastAsia" w:ascii="宋体" w:hAnsi="宋体" w:eastAsia="宋体" w:cs="Times New Roman"/>
                <w:sz w:val="28"/>
                <w:szCs w:val="28"/>
              </w:rPr>
              <w:t>记录</w:t>
            </w:r>
          </w:p>
          <w:p w14:paraId="1572CEF0">
            <w:pPr>
              <w:rPr>
                <w:rFonts w:hint="eastAsia" w:ascii="宋体" w:hAnsi="宋体" w:eastAsia="宋体" w:cs="Times New Roman"/>
                <w:sz w:val="28"/>
                <w:szCs w:val="28"/>
              </w:rPr>
            </w:pPr>
          </w:p>
          <w:p w14:paraId="0FE68511">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.4 </w:t>
            </w:r>
            <w:r>
              <w:rPr>
                <w:rFonts w:hint="eastAsia" w:ascii="宋体" w:hAnsi="宋体" w:eastAsia="宋体" w:cs="Times New Roman"/>
                <w:sz w:val="28"/>
                <w:szCs w:val="28"/>
              </w:rPr>
              <w:t>场所</w:t>
            </w:r>
          </w:p>
          <w:p w14:paraId="7D6DF233">
            <w:pPr>
              <w:rPr>
                <w:rFonts w:hint="eastAsia" w:ascii="宋体" w:hAnsi="宋体" w:eastAsia="宋体" w:cs="Times New Roman"/>
                <w:sz w:val="28"/>
                <w:szCs w:val="28"/>
              </w:rPr>
            </w:pPr>
          </w:p>
          <w:p w14:paraId="3F5175FB">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.5 </w:t>
            </w:r>
            <w:r>
              <w:rPr>
                <w:rFonts w:hint="eastAsia" w:ascii="宋体" w:hAnsi="宋体" w:eastAsia="宋体" w:cs="Times New Roman"/>
                <w:sz w:val="28"/>
                <w:szCs w:val="28"/>
              </w:rPr>
              <w:t>分区</w:t>
            </w:r>
          </w:p>
          <w:p w14:paraId="30206F20">
            <w:pPr>
              <w:rPr>
                <w:rFonts w:hint="eastAsia" w:ascii="宋体" w:hAnsi="宋体" w:eastAsia="宋体" w:cs="Times New Roman"/>
                <w:sz w:val="28"/>
                <w:szCs w:val="28"/>
              </w:rPr>
            </w:pPr>
          </w:p>
          <w:p w14:paraId="170922E7">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.6 </w:t>
            </w:r>
            <w:r>
              <w:rPr>
                <w:rFonts w:hint="eastAsia" w:ascii="宋体" w:hAnsi="宋体" w:eastAsia="宋体" w:cs="Times New Roman"/>
                <w:sz w:val="28"/>
                <w:szCs w:val="28"/>
              </w:rPr>
              <w:t>容器</w:t>
            </w:r>
          </w:p>
          <w:p w14:paraId="4CE14D33">
            <w:pPr>
              <w:rPr>
                <w:rFonts w:hint="eastAsia" w:ascii="宋体" w:hAnsi="宋体" w:eastAsia="宋体" w:cs="Times New Roman"/>
                <w:sz w:val="28"/>
                <w:szCs w:val="28"/>
              </w:rPr>
            </w:pPr>
          </w:p>
          <w:p w14:paraId="6308E75C">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.7 </w:t>
            </w:r>
            <w:r>
              <w:rPr>
                <w:rFonts w:hint="eastAsia" w:ascii="宋体" w:hAnsi="宋体" w:eastAsia="宋体" w:cs="Times New Roman"/>
                <w:sz w:val="28"/>
                <w:szCs w:val="28"/>
              </w:rPr>
              <w:t>包装</w:t>
            </w:r>
          </w:p>
          <w:p w14:paraId="2BB75C7F">
            <w:pPr>
              <w:rPr>
                <w:rFonts w:hint="eastAsia" w:ascii="宋体" w:hAnsi="宋体" w:eastAsia="宋体" w:cs="Times New Roman"/>
                <w:sz w:val="28"/>
                <w:szCs w:val="28"/>
              </w:rPr>
            </w:pPr>
          </w:p>
          <w:p w14:paraId="7A3EE090">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.8 </w:t>
            </w:r>
            <w:r>
              <w:rPr>
                <w:rFonts w:hint="eastAsia" w:ascii="宋体" w:hAnsi="宋体" w:eastAsia="宋体" w:cs="Times New Roman"/>
                <w:sz w:val="28"/>
                <w:szCs w:val="28"/>
              </w:rPr>
              <w:t>报告</w:t>
            </w:r>
          </w:p>
        </w:tc>
      </w:tr>
    </w:tbl>
    <w:p w14:paraId="4158CA6A">
      <w:pPr>
        <w:spacing w:line="400" w:lineRule="exact"/>
        <w:rPr>
          <w:rFonts w:hint="eastAsia" w:ascii="宋体" w:hAnsi="宋体" w:eastAsia="宋体" w:cs="Times New Roman"/>
          <w:b/>
          <w:sz w:val="28"/>
          <w:szCs w:val="28"/>
        </w:rPr>
        <w:sectPr>
          <w:footerReference r:id="rId6" w:type="default"/>
          <w:pgSz w:w="11906" w:h="16838"/>
          <w:pgMar w:top="1440" w:right="1701" w:bottom="1440" w:left="1701" w:header="851" w:footer="992" w:gutter="0"/>
          <w:cols w:space="720" w:num="1"/>
          <w:docGrid w:linePitch="312" w:charSpace="0"/>
        </w:sectPr>
      </w:pPr>
    </w:p>
    <w:p w14:paraId="1DD3E44B">
      <w:pPr>
        <w:spacing w:line="60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本批次拟豁免废物明细</w:t>
      </w:r>
      <w:r>
        <w:rPr>
          <w:rFonts w:hint="eastAsia" w:ascii="Times New Roman" w:hAnsi="Times New Roman" w:eastAsia="宋体" w:cs="Times New Roman"/>
          <w:sz w:val="28"/>
          <w:szCs w:val="28"/>
        </w:rPr>
        <w:t>（序号及对应关系应与台账一致）</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1276"/>
        <w:gridCol w:w="1418"/>
        <w:gridCol w:w="1275"/>
        <w:gridCol w:w="1418"/>
        <w:gridCol w:w="1559"/>
        <w:gridCol w:w="4253"/>
      </w:tblGrid>
      <w:tr w14:paraId="142A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59" w:type="dxa"/>
            <w:vAlign w:val="center"/>
          </w:tcPr>
          <w:p w14:paraId="7A6A3F0C">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序号</w:t>
            </w:r>
          </w:p>
        </w:tc>
        <w:tc>
          <w:tcPr>
            <w:tcW w:w="1417" w:type="dxa"/>
            <w:vAlign w:val="center"/>
          </w:tcPr>
          <w:p w14:paraId="33971587">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桶号</w:t>
            </w:r>
          </w:p>
        </w:tc>
        <w:tc>
          <w:tcPr>
            <w:tcW w:w="1276" w:type="dxa"/>
            <w:vAlign w:val="center"/>
          </w:tcPr>
          <w:p w14:paraId="1F1CF824">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核素</w:t>
            </w:r>
          </w:p>
        </w:tc>
        <w:tc>
          <w:tcPr>
            <w:tcW w:w="1418" w:type="dxa"/>
            <w:vAlign w:val="center"/>
          </w:tcPr>
          <w:p w14:paraId="3CFA36AD">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来源</w:t>
            </w:r>
          </w:p>
        </w:tc>
        <w:tc>
          <w:tcPr>
            <w:tcW w:w="1275" w:type="dxa"/>
            <w:vAlign w:val="center"/>
          </w:tcPr>
          <w:p w14:paraId="1D6DE0AF">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重量</w:t>
            </w:r>
          </w:p>
        </w:tc>
        <w:tc>
          <w:tcPr>
            <w:tcW w:w="1418" w:type="dxa"/>
            <w:vAlign w:val="center"/>
          </w:tcPr>
          <w:p w14:paraId="4321012E">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入库日期</w:t>
            </w:r>
          </w:p>
        </w:tc>
        <w:tc>
          <w:tcPr>
            <w:tcW w:w="1559" w:type="dxa"/>
            <w:vAlign w:val="center"/>
          </w:tcPr>
          <w:p w14:paraId="3902A770">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w:t>
            </w:r>
            <w:r>
              <w:rPr>
                <w:rFonts w:ascii="Times New Roman" w:hAnsi="Times New Roman" w:eastAsia="宋体" w:cs="Times New Roman"/>
                <w:sz w:val="28"/>
                <w:szCs w:val="28"/>
              </w:rPr>
              <w:t>人</w:t>
            </w:r>
          </w:p>
        </w:tc>
        <w:tc>
          <w:tcPr>
            <w:tcW w:w="4253" w:type="dxa"/>
            <w:vAlign w:val="center"/>
          </w:tcPr>
          <w:p w14:paraId="7314110B">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豁免依据（预估活度浓度）</w:t>
            </w:r>
          </w:p>
        </w:tc>
      </w:tr>
      <w:tr w14:paraId="4850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3F0AF5">
            <w:pPr>
              <w:rPr>
                <w:rFonts w:ascii="Times New Roman" w:hAnsi="Times New Roman" w:eastAsia="宋体" w:cs="Times New Roman"/>
                <w:sz w:val="28"/>
                <w:szCs w:val="28"/>
              </w:rPr>
            </w:pPr>
          </w:p>
        </w:tc>
        <w:tc>
          <w:tcPr>
            <w:tcW w:w="1417" w:type="dxa"/>
          </w:tcPr>
          <w:p w14:paraId="56330F6D">
            <w:pPr>
              <w:rPr>
                <w:rFonts w:ascii="Times New Roman" w:hAnsi="Times New Roman" w:eastAsia="宋体" w:cs="Times New Roman"/>
                <w:sz w:val="28"/>
                <w:szCs w:val="28"/>
              </w:rPr>
            </w:pPr>
          </w:p>
        </w:tc>
        <w:tc>
          <w:tcPr>
            <w:tcW w:w="1276" w:type="dxa"/>
          </w:tcPr>
          <w:p w14:paraId="3BB78464">
            <w:pPr>
              <w:rPr>
                <w:rFonts w:ascii="Times New Roman" w:hAnsi="Times New Roman" w:eastAsia="宋体" w:cs="Times New Roman"/>
                <w:sz w:val="28"/>
                <w:szCs w:val="28"/>
              </w:rPr>
            </w:pPr>
          </w:p>
        </w:tc>
        <w:tc>
          <w:tcPr>
            <w:tcW w:w="1418" w:type="dxa"/>
          </w:tcPr>
          <w:p w14:paraId="334625D4">
            <w:pPr>
              <w:rPr>
                <w:rFonts w:ascii="Times New Roman" w:hAnsi="Times New Roman" w:eastAsia="宋体" w:cs="Times New Roman"/>
                <w:sz w:val="28"/>
                <w:szCs w:val="28"/>
              </w:rPr>
            </w:pPr>
          </w:p>
        </w:tc>
        <w:tc>
          <w:tcPr>
            <w:tcW w:w="1275" w:type="dxa"/>
          </w:tcPr>
          <w:p w14:paraId="220E8B34">
            <w:pPr>
              <w:rPr>
                <w:rFonts w:ascii="Times New Roman" w:hAnsi="Times New Roman" w:eastAsia="宋体" w:cs="Times New Roman"/>
                <w:sz w:val="28"/>
                <w:szCs w:val="28"/>
              </w:rPr>
            </w:pPr>
          </w:p>
        </w:tc>
        <w:tc>
          <w:tcPr>
            <w:tcW w:w="1418" w:type="dxa"/>
          </w:tcPr>
          <w:p w14:paraId="1FE7514A">
            <w:pPr>
              <w:rPr>
                <w:rFonts w:ascii="Times New Roman" w:hAnsi="Times New Roman" w:eastAsia="宋体" w:cs="Times New Roman"/>
                <w:sz w:val="28"/>
                <w:szCs w:val="28"/>
              </w:rPr>
            </w:pPr>
          </w:p>
        </w:tc>
        <w:tc>
          <w:tcPr>
            <w:tcW w:w="1559" w:type="dxa"/>
          </w:tcPr>
          <w:p w14:paraId="590ABC94">
            <w:pPr>
              <w:rPr>
                <w:rFonts w:ascii="Times New Roman" w:hAnsi="Times New Roman" w:eastAsia="宋体" w:cs="Times New Roman"/>
                <w:sz w:val="28"/>
                <w:szCs w:val="28"/>
              </w:rPr>
            </w:pPr>
          </w:p>
        </w:tc>
        <w:tc>
          <w:tcPr>
            <w:tcW w:w="4253" w:type="dxa"/>
          </w:tcPr>
          <w:p w14:paraId="0EFA480D">
            <w:pPr>
              <w:rPr>
                <w:rFonts w:ascii="Times New Roman" w:hAnsi="Times New Roman" w:eastAsia="宋体" w:cs="Times New Roman"/>
                <w:sz w:val="28"/>
                <w:szCs w:val="28"/>
              </w:rPr>
            </w:pPr>
          </w:p>
        </w:tc>
      </w:tr>
      <w:tr w14:paraId="77B6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1CE3427">
            <w:pPr>
              <w:rPr>
                <w:rFonts w:ascii="Times New Roman" w:hAnsi="Times New Roman" w:eastAsia="宋体" w:cs="Times New Roman"/>
                <w:sz w:val="28"/>
                <w:szCs w:val="28"/>
              </w:rPr>
            </w:pPr>
          </w:p>
        </w:tc>
        <w:tc>
          <w:tcPr>
            <w:tcW w:w="1417" w:type="dxa"/>
          </w:tcPr>
          <w:p w14:paraId="35CC221A">
            <w:pPr>
              <w:rPr>
                <w:rFonts w:ascii="Times New Roman" w:hAnsi="Times New Roman" w:eastAsia="宋体" w:cs="Times New Roman"/>
                <w:sz w:val="28"/>
                <w:szCs w:val="28"/>
              </w:rPr>
            </w:pPr>
          </w:p>
        </w:tc>
        <w:tc>
          <w:tcPr>
            <w:tcW w:w="1276" w:type="dxa"/>
          </w:tcPr>
          <w:p w14:paraId="24E1B760">
            <w:pPr>
              <w:rPr>
                <w:rFonts w:ascii="Times New Roman" w:hAnsi="Times New Roman" w:eastAsia="宋体" w:cs="Times New Roman"/>
                <w:sz w:val="28"/>
                <w:szCs w:val="28"/>
              </w:rPr>
            </w:pPr>
          </w:p>
        </w:tc>
        <w:tc>
          <w:tcPr>
            <w:tcW w:w="1418" w:type="dxa"/>
          </w:tcPr>
          <w:p w14:paraId="2B7EB1E4">
            <w:pPr>
              <w:rPr>
                <w:rFonts w:ascii="Times New Roman" w:hAnsi="Times New Roman" w:eastAsia="宋体" w:cs="Times New Roman"/>
                <w:sz w:val="28"/>
                <w:szCs w:val="28"/>
              </w:rPr>
            </w:pPr>
          </w:p>
        </w:tc>
        <w:tc>
          <w:tcPr>
            <w:tcW w:w="1275" w:type="dxa"/>
          </w:tcPr>
          <w:p w14:paraId="34EB596F">
            <w:pPr>
              <w:rPr>
                <w:rFonts w:ascii="Times New Roman" w:hAnsi="Times New Roman" w:eastAsia="宋体" w:cs="Times New Roman"/>
                <w:sz w:val="28"/>
                <w:szCs w:val="28"/>
              </w:rPr>
            </w:pPr>
          </w:p>
        </w:tc>
        <w:tc>
          <w:tcPr>
            <w:tcW w:w="1418" w:type="dxa"/>
          </w:tcPr>
          <w:p w14:paraId="329B890A">
            <w:pPr>
              <w:rPr>
                <w:rFonts w:ascii="Times New Roman" w:hAnsi="Times New Roman" w:eastAsia="宋体" w:cs="Times New Roman"/>
                <w:sz w:val="28"/>
                <w:szCs w:val="28"/>
              </w:rPr>
            </w:pPr>
          </w:p>
        </w:tc>
        <w:tc>
          <w:tcPr>
            <w:tcW w:w="1559" w:type="dxa"/>
          </w:tcPr>
          <w:p w14:paraId="52CDA0ED">
            <w:pPr>
              <w:rPr>
                <w:rFonts w:ascii="Times New Roman" w:hAnsi="Times New Roman" w:eastAsia="宋体" w:cs="Times New Roman"/>
                <w:sz w:val="28"/>
                <w:szCs w:val="28"/>
              </w:rPr>
            </w:pPr>
          </w:p>
        </w:tc>
        <w:tc>
          <w:tcPr>
            <w:tcW w:w="4253" w:type="dxa"/>
          </w:tcPr>
          <w:p w14:paraId="22438B3D">
            <w:pPr>
              <w:rPr>
                <w:rFonts w:ascii="Times New Roman" w:hAnsi="Times New Roman" w:eastAsia="宋体" w:cs="Times New Roman"/>
                <w:sz w:val="28"/>
                <w:szCs w:val="28"/>
              </w:rPr>
            </w:pPr>
          </w:p>
        </w:tc>
      </w:tr>
      <w:tr w14:paraId="38EC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3673C">
            <w:pPr>
              <w:rPr>
                <w:rFonts w:ascii="Times New Roman" w:hAnsi="Times New Roman" w:eastAsia="宋体" w:cs="Times New Roman"/>
                <w:sz w:val="28"/>
                <w:szCs w:val="28"/>
              </w:rPr>
            </w:pPr>
          </w:p>
        </w:tc>
        <w:tc>
          <w:tcPr>
            <w:tcW w:w="1417" w:type="dxa"/>
          </w:tcPr>
          <w:p w14:paraId="3C6114FE">
            <w:pPr>
              <w:rPr>
                <w:rFonts w:ascii="Times New Roman" w:hAnsi="Times New Roman" w:eastAsia="宋体" w:cs="Times New Roman"/>
                <w:sz w:val="28"/>
                <w:szCs w:val="28"/>
              </w:rPr>
            </w:pPr>
          </w:p>
        </w:tc>
        <w:tc>
          <w:tcPr>
            <w:tcW w:w="1276" w:type="dxa"/>
          </w:tcPr>
          <w:p w14:paraId="5FFF699E">
            <w:pPr>
              <w:rPr>
                <w:rFonts w:ascii="Times New Roman" w:hAnsi="Times New Roman" w:eastAsia="宋体" w:cs="Times New Roman"/>
                <w:sz w:val="28"/>
                <w:szCs w:val="28"/>
              </w:rPr>
            </w:pPr>
          </w:p>
        </w:tc>
        <w:tc>
          <w:tcPr>
            <w:tcW w:w="1418" w:type="dxa"/>
          </w:tcPr>
          <w:p w14:paraId="7A223602">
            <w:pPr>
              <w:rPr>
                <w:rFonts w:ascii="Times New Roman" w:hAnsi="Times New Roman" w:eastAsia="宋体" w:cs="Times New Roman"/>
                <w:sz w:val="28"/>
                <w:szCs w:val="28"/>
              </w:rPr>
            </w:pPr>
          </w:p>
        </w:tc>
        <w:tc>
          <w:tcPr>
            <w:tcW w:w="1275" w:type="dxa"/>
          </w:tcPr>
          <w:p w14:paraId="5DB95070">
            <w:pPr>
              <w:rPr>
                <w:rFonts w:ascii="Times New Roman" w:hAnsi="Times New Roman" w:eastAsia="宋体" w:cs="Times New Roman"/>
                <w:sz w:val="28"/>
                <w:szCs w:val="28"/>
              </w:rPr>
            </w:pPr>
          </w:p>
        </w:tc>
        <w:tc>
          <w:tcPr>
            <w:tcW w:w="1418" w:type="dxa"/>
          </w:tcPr>
          <w:p w14:paraId="6E704395">
            <w:pPr>
              <w:rPr>
                <w:rFonts w:ascii="Times New Roman" w:hAnsi="Times New Roman" w:eastAsia="宋体" w:cs="Times New Roman"/>
                <w:sz w:val="28"/>
                <w:szCs w:val="28"/>
              </w:rPr>
            </w:pPr>
          </w:p>
        </w:tc>
        <w:tc>
          <w:tcPr>
            <w:tcW w:w="1559" w:type="dxa"/>
          </w:tcPr>
          <w:p w14:paraId="357E4E6E">
            <w:pPr>
              <w:rPr>
                <w:rFonts w:ascii="Times New Roman" w:hAnsi="Times New Roman" w:eastAsia="宋体" w:cs="Times New Roman"/>
                <w:sz w:val="28"/>
                <w:szCs w:val="28"/>
              </w:rPr>
            </w:pPr>
          </w:p>
        </w:tc>
        <w:tc>
          <w:tcPr>
            <w:tcW w:w="4253" w:type="dxa"/>
          </w:tcPr>
          <w:p w14:paraId="640D5285">
            <w:pPr>
              <w:rPr>
                <w:rFonts w:ascii="Times New Roman" w:hAnsi="Times New Roman" w:eastAsia="宋体" w:cs="Times New Roman"/>
                <w:sz w:val="28"/>
                <w:szCs w:val="28"/>
              </w:rPr>
            </w:pPr>
          </w:p>
        </w:tc>
      </w:tr>
      <w:tr w14:paraId="28FD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B91676">
            <w:pPr>
              <w:rPr>
                <w:rFonts w:ascii="Times New Roman" w:hAnsi="Times New Roman" w:eastAsia="宋体" w:cs="Times New Roman"/>
                <w:sz w:val="28"/>
                <w:szCs w:val="28"/>
              </w:rPr>
            </w:pPr>
          </w:p>
        </w:tc>
        <w:tc>
          <w:tcPr>
            <w:tcW w:w="1417" w:type="dxa"/>
          </w:tcPr>
          <w:p w14:paraId="7330E7F3">
            <w:pPr>
              <w:rPr>
                <w:rFonts w:ascii="Times New Roman" w:hAnsi="Times New Roman" w:eastAsia="宋体" w:cs="Times New Roman"/>
                <w:sz w:val="28"/>
                <w:szCs w:val="28"/>
              </w:rPr>
            </w:pPr>
          </w:p>
        </w:tc>
        <w:tc>
          <w:tcPr>
            <w:tcW w:w="1276" w:type="dxa"/>
          </w:tcPr>
          <w:p w14:paraId="0F02EE3A">
            <w:pPr>
              <w:rPr>
                <w:rFonts w:ascii="Times New Roman" w:hAnsi="Times New Roman" w:eastAsia="宋体" w:cs="Times New Roman"/>
                <w:sz w:val="28"/>
                <w:szCs w:val="28"/>
              </w:rPr>
            </w:pPr>
          </w:p>
        </w:tc>
        <w:tc>
          <w:tcPr>
            <w:tcW w:w="1418" w:type="dxa"/>
          </w:tcPr>
          <w:p w14:paraId="6FA781BD">
            <w:pPr>
              <w:rPr>
                <w:rFonts w:ascii="Times New Roman" w:hAnsi="Times New Roman" w:eastAsia="宋体" w:cs="Times New Roman"/>
                <w:sz w:val="28"/>
                <w:szCs w:val="28"/>
              </w:rPr>
            </w:pPr>
          </w:p>
        </w:tc>
        <w:tc>
          <w:tcPr>
            <w:tcW w:w="1275" w:type="dxa"/>
          </w:tcPr>
          <w:p w14:paraId="47CFDBE8">
            <w:pPr>
              <w:rPr>
                <w:rFonts w:ascii="Times New Roman" w:hAnsi="Times New Roman" w:eastAsia="宋体" w:cs="Times New Roman"/>
                <w:sz w:val="28"/>
                <w:szCs w:val="28"/>
              </w:rPr>
            </w:pPr>
          </w:p>
        </w:tc>
        <w:tc>
          <w:tcPr>
            <w:tcW w:w="1418" w:type="dxa"/>
          </w:tcPr>
          <w:p w14:paraId="3AFEF93D">
            <w:pPr>
              <w:rPr>
                <w:rFonts w:ascii="Times New Roman" w:hAnsi="Times New Roman" w:eastAsia="宋体" w:cs="Times New Roman"/>
                <w:sz w:val="28"/>
                <w:szCs w:val="28"/>
              </w:rPr>
            </w:pPr>
          </w:p>
        </w:tc>
        <w:tc>
          <w:tcPr>
            <w:tcW w:w="1559" w:type="dxa"/>
          </w:tcPr>
          <w:p w14:paraId="0B41C3E4">
            <w:pPr>
              <w:rPr>
                <w:rFonts w:ascii="Times New Roman" w:hAnsi="Times New Roman" w:eastAsia="宋体" w:cs="Times New Roman"/>
                <w:sz w:val="28"/>
                <w:szCs w:val="28"/>
              </w:rPr>
            </w:pPr>
          </w:p>
        </w:tc>
        <w:tc>
          <w:tcPr>
            <w:tcW w:w="4253" w:type="dxa"/>
          </w:tcPr>
          <w:p w14:paraId="7CC38F3B">
            <w:pPr>
              <w:rPr>
                <w:rFonts w:ascii="Times New Roman" w:hAnsi="Times New Roman" w:eastAsia="宋体" w:cs="Times New Roman"/>
                <w:sz w:val="28"/>
                <w:szCs w:val="28"/>
              </w:rPr>
            </w:pPr>
          </w:p>
        </w:tc>
      </w:tr>
      <w:tr w14:paraId="1AEE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F7FC7A">
            <w:pPr>
              <w:rPr>
                <w:rFonts w:ascii="Times New Roman" w:hAnsi="Times New Roman" w:eastAsia="宋体" w:cs="Times New Roman"/>
                <w:sz w:val="28"/>
                <w:szCs w:val="28"/>
              </w:rPr>
            </w:pPr>
          </w:p>
        </w:tc>
        <w:tc>
          <w:tcPr>
            <w:tcW w:w="1417" w:type="dxa"/>
          </w:tcPr>
          <w:p w14:paraId="7F64C1C7">
            <w:pPr>
              <w:rPr>
                <w:rFonts w:ascii="Times New Roman" w:hAnsi="Times New Roman" w:eastAsia="宋体" w:cs="Times New Roman"/>
                <w:sz w:val="28"/>
                <w:szCs w:val="28"/>
              </w:rPr>
            </w:pPr>
          </w:p>
        </w:tc>
        <w:tc>
          <w:tcPr>
            <w:tcW w:w="1276" w:type="dxa"/>
          </w:tcPr>
          <w:p w14:paraId="07BD4C7D">
            <w:pPr>
              <w:rPr>
                <w:rFonts w:ascii="Times New Roman" w:hAnsi="Times New Roman" w:eastAsia="宋体" w:cs="Times New Roman"/>
                <w:sz w:val="28"/>
                <w:szCs w:val="28"/>
              </w:rPr>
            </w:pPr>
          </w:p>
        </w:tc>
        <w:tc>
          <w:tcPr>
            <w:tcW w:w="1418" w:type="dxa"/>
          </w:tcPr>
          <w:p w14:paraId="35AE871C">
            <w:pPr>
              <w:rPr>
                <w:rFonts w:ascii="Times New Roman" w:hAnsi="Times New Roman" w:eastAsia="宋体" w:cs="Times New Roman"/>
                <w:sz w:val="28"/>
                <w:szCs w:val="28"/>
              </w:rPr>
            </w:pPr>
          </w:p>
        </w:tc>
        <w:tc>
          <w:tcPr>
            <w:tcW w:w="1275" w:type="dxa"/>
          </w:tcPr>
          <w:p w14:paraId="203279D6">
            <w:pPr>
              <w:rPr>
                <w:rFonts w:ascii="Times New Roman" w:hAnsi="Times New Roman" w:eastAsia="宋体" w:cs="Times New Roman"/>
                <w:sz w:val="28"/>
                <w:szCs w:val="28"/>
              </w:rPr>
            </w:pPr>
          </w:p>
        </w:tc>
        <w:tc>
          <w:tcPr>
            <w:tcW w:w="1418" w:type="dxa"/>
          </w:tcPr>
          <w:p w14:paraId="63245C76">
            <w:pPr>
              <w:rPr>
                <w:rFonts w:ascii="Times New Roman" w:hAnsi="Times New Roman" w:eastAsia="宋体" w:cs="Times New Roman"/>
                <w:sz w:val="28"/>
                <w:szCs w:val="28"/>
              </w:rPr>
            </w:pPr>
          </w:p>
        </w:tc>
        <w:tc>
          <w:tcPr>
            <w:tcW w:w="1559" w:type="dxa"/>
          </w:tcPr>
          <w:p w14:paraId="7DBEB5AA">
            <w:pPr>
              <w:rPr>
                <w:rFonts w:ascii="Times New Roman" w:hAnsi="Times New Roman" w:eastAsia="宋体" w:cs="Times New Roman"/>
                <w:sz w:val="28"/>
                <w:szCs w:val="28"/>
              </w:rPr>
            </w:pPr>
          </w:p>
        </w:tc>
        <w:tc>
          <w:tcPr>
            <w:tcW w:w="4253" w:type="dxa"/>
          </w:tcPr>
          <w:p w14:paraId="1339BC13">
            <w:pPr>
              <w:rPr>
                <w:rFonts w:ascii="Times New Roman" w:hAnsi="Times New Roman" w:eastAsia="宋体" w:cs="Times New Roman"/>
                <w:sz w:val="28"/>
                <w:szCs w:val="28"/>
              </w:rPr>
            </w:pPr>
          </w:p>
        </w:tc>
      </w:tr>
      <w:tr w14:paraId="6B8C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BDB530">
            <w:pPr>
              <w:rPr>
                <w:rFonts w:ascii="Times New Roman" w:hAnsi="Times New Roman" w:eastAsia="宋体" w:cs="Times New Roman"/>
                <w:sz w:val="28"/>
                <w:szCs w:val="28"/>
              </w:rPr>
            </w:pPr>
          </w:p>
        </w:tc>
        <w:tc>
          <w:tcPr>
            <w:tcW w:w="1417" w:type="dxa"/>
          </w:tcPr>
          <w:p w14:paraId="5E701793">
            <w:pPr>
              <w:rPr>
                <w:rFonts w:ascii="Times New Roman" w:hAnsi="Times New Roman" w:eastAsia="宋体" w:cs="Times New Roman"/>
                <w:sz w:val="28"/>
                <w:szCs w:val="28"/>
              </w:rPr>
            </w:pPr>
          </w:p>
        </w:tc>
        <w:tc>
          <w:tcPr>
            <w:tcW w:w="1276" w:type="dxa"/>
          </w:tcPr>
          <w:p w14:paraId="3D85A9E8">
            <w:pPr>
              <w:rPr>
                <w:rFonts w:ascii="Times New Roman" w:hAnsi="Times New Roman" w:eastAsia="宋体" w:cs="Times New Roman"/>
                <w:sz w:val="28"/>
                <w:szCs w:val="28"/>
              </w:rPr>
            </w:pPr>
          </w:p>
        </w:tc>
        <w:tc>
          <w:tcPr>
            <w:tcW w:w="1418" w:type="dxa"/>
          </w:tcPr>
          <w:p w14:paraId="4119EE6A">
            <w:pPr>
              <w:rPr>
                <w:rFonts w:ascii="Times New Roman" w:hAnsi="Times New Roman" w:eastAsia="宋体" w:cs="Times New Roman"/>
                <w:sz w:val="28"/>
                <w:szCs w:val="28"/>
              </w:rPr>
            </w:pPr>
          </w:p>
        </w:tc>
        <w:tc>
          <w:tcPr>
            <w:tcW w:w="1275" w:type="dxa"/>
          </w:tcPr>
          <w:p w14:paraId="64CF8886">
            <w:pPr>
              <w:rPr>
                <w:rFonts w:ascii="Times New Roman" w:hAnsi="Times New Roman" w:eastAsia="宋体" w:cs="Times New Roman"/>
                <w:sz w:val="28"/>
                <w:szCs w:val="28"/>
              </w:rPr>
            </w:pPr>
          </w:p>
        </w:tc>
        <w:tc>
          <w:tcPr>
            <w:tcW w:w="1418" w:type="dxa"/>
          </w:tcPr>
          <w:p w14:paraId="6275DAB3">
            <w:pPr>
              <w:rPr>
                <w:rFonts w:ascii="Times New Roman" w:hAnsi="Times New Roman" w:eastAsia="宋体" w:cs="Times New Roman"/>
                <w:sz w:val="28"/>
                <w:szCs w:val="28"/>
              </w:rPr>
            </w:pPr>
          </w:p>
        </w:tc>
        <w:tc>
          <w:tcPr>
            <w:tcW w:w="1559" w:type="dxa"/>
          </w:tcPr>
          <w:p w14:paraId="27B5C561">
            <w:pPr>
              <w:rPr>
                <w:rFonts w:ascii="Times New Roman" w:hAnsi="Times New Roman" w:eastAsia="宋体" w:cs="Times New Roman"/>
                <w:sz w:val="28"/>
                <w:szCs w:val="28"/>
              </w:rPr>
            </w:pPr>
          </w:p>
        </w:tc>
        <w:tc>
          <w:tcPr>
            <w:tcW w:w="4253" w:type="dxa"/>
          </w:tcPr>
          <w:p w14:paraId="02ABE5B8">
            <w:pPr>
              <w:rPr>
                <w:rFonts w:ascii="Times New Roman" w:hAnsi="Times New Roman" w:eastAsia="宋体" w:cs="Times New Roman"/>
                <w:sz w:val="28"/>
                <w:szCs w:val="28"/>
              </w:rPr>
            </w:pPr>
          </w:p>
        </w:tc>
      </w:tr>
      <w:tr w14:paraId="3732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8CC8189">
            <w:pPr>
              <w:rPr>
                <w:rFonts w:ascii="Times New Roman" w:hAnsi="Times New Roman" w:eastAsia="宋体" w:cs="Times New Roman"/>
                <w:sz w:val="28"/>
                <w:szCs w:val="28"/>
              </w:rPr>
            </w:pPr>
          </w:p>
        </w:tc>
        <w:tc>
          <w:tcPr>
            <w:tcW w:w="1417" w:type="dxa"/>
          </w:tcPr>
          <w:p w14:paraId="2742E5D8">
            <w:pPr>
              <w:rPr>
                <w:rFonts w:ascii="Times New Roman" w:hAnsi="Times New Roman" w:eastAsia="宋体" w:cs="Times New Roman"/>
                <w:sz w:val="28"/>
                <w:szCs w:val="28"/>
              </w:rPr>
            </w:pPr>
          </w:p>
        </w:tc>
        <w:tc>
          <w:tcPr>
            <w:tcW w:w="1276" w:type="dxa"/>
          </w:tcPr>
          <w:p w14:paraId="6EA90362">
            <w:pPr>
              <w:rPr>
                <w:rFonts w:ascii="Times New Roman" w:hAnsi="Times New Roman" w:eastAsia="宋体" w:cs="Times New Roman"/>
                <w:sz w:val="28"/>
                <w:szCs w:val="28"/>
              </w:rPr>
            </w:pPr>
          </w:p>
        </w:tc>
        <w:tc>
          <w:tcPr>
            <w:tcW w:w="1418" w:type="dxa"/>
          </w:tcPr>
          <w:p w14:paraId="11C2443B">
            <w:pPr>
              <w:rPr>
                <w:rFonts w:ascii="Times New Roman" w:hAnsi="Times New Roman" w:eastAsia="宋体" w:cs="Times New Roman"/>
                <w:sz w:val="28"/>
                <w:szCs w:val="28"/>
              </w:rPr>
            </w:pPr>
          </w:p>
        </w:tc>
        <w:tc>
          <w:tcPr>
            <w:tcW w:w="1275" w:type="dxa"/>
          </w:tcPr>
          <w:p w14:paraId="4E872AF5">
            <w:pPr>
              <w:rPr>
                <w:rFonts w:ascii="Times New Roman" w:hAnsi="Times New Roman" w:eastAsia="宋体" w:cs="Times New Roman"/>
                <w:sz w:val="28"/>
                <w:szCs w:val="28"/>
              </w:rPr>
            </w:pPr>
          </w:p>
        </w:tc>
        <w:tc>
          <w:tcPr>
            <w:tcW w:w="1418" w:type="dxa"/>
          </w:tcPr>
          <w:p w14:paraId="20779A98">
            <w:pPr>
              <w:rPr>
                <w:rFonts w:ascii="Times New Roman" w:hAnsi="Times New Roman" w:eastAsia="宋体" w:cs="Times New Roman"/>
                <w:sz w:val="28"/>
                <w:szCs w:val="28"/>
              </w:rPr>
            </w:pPr>
          </w:p>
        </w:tc>
        <w:tc>
          <w:tcPr>
            <w:tcW w:w="1559" w:type="dxa"/>
          </w:tcPr>
          <w:p w14:paraId="19046957">
            <w:pPr>
              <w:rPr>
                <w:rFonts w:ascii="Times New Roman" w:hAnsi="Times New Roman" w:eastAsia="宋体" w:cs="Times New Roman"/>
                <w:sz w:val="28"/>
                <w:szCs w:val="28"/>
              </w:rPr>
            </w:pPr>
          </w:p>
        </w:tc>
        <w:tc>
          <w:tcPr>
            <w:tcW w:w="4253" w:type="dxa"/>
          </w:tcPr>
          <w:p w14:paraId="412AC4F5">
            <w:pPr>
              <w:rPr>
                <w:rFonts w:ascii="Times New Roman" w:hAnsi="Times New Roman" w:eastAsia="宋体" w:cs="Times New Roman"/>
                <w:sz w:val="28"/>
                <w:szCs w:val="28"/>
              </w:rPr>
            </w:pPr>
          </w:p>
        </w:tc>
      </w:tr>
      <w:tr w14:paraId="3F6E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6641AF">
            <w:pPr>
              <w:rPr>
                <w:rFonts w:ascii="Times New Roman" w:hAnsi="Times New Roman" w:eastAsia="宋体" w:cs="Times New Roman"/>
                <w:sz w:val="28"/>
                <w:szCs w:val="28"/>
              </w:rPr>
            </w:pPr>
          </w:p>
        </w:tc>
        <w:tc>
          <w:tcPr>
            <w:tcW w:w="1417" w:type="dxa"/>
          </w:tcPr>
          <w:p w14:paraId="6501EAA8">
            <w:pPr>
              <w:rPr>
                <w:rFonts w:ascii="Times New Roman" w:hAnsi="Times New Roman" w:eastAsia="宋体" w:cs="Times New Roman"/>
                <w:sz w:val="28"/>
                <w:szCs w:val="28"/>
              </w:rPr>
            </w:pPr>
          </w:p>
        </w:tc>
        <w:tc>
          <w:tcPr>
            <w:tcW w:w="1276" w:type="dxa"/>
          </w:tcPr>
          <w:p w14:paraId="50CD6B5F">
            <w:pPr>
              <w:rPr>
                <w:rFonts w:ascii="Times New Roman" w:hAnsi="Times New Roman" w:eastAsia="宋体" w:cs="Times New Roman"/>
                <w:sz w:val="28"/>
                <w:szCs w:val="28"/>
              </w:rPr>
            </w:pPr>
          </w:p>
        </w:tc>
        <w:tc>
          <w:tcPr>
            <w:tcW w:w="1418" w:type="dxa"/>
          </w:tcPr>
          <w:p w14:paraId="52A4B1CD">
            <w:pPr>
              <w:rPr>
                <w:rFonts w:ascii="Times New Roman" w:hAnsi="Times New Roman" w:eastAsia="宋体" w:cs="Times New Roman"/>
                <w:sz w:val="28"/>
                <w:szCs w:val="28"/>
              </w:rPr>
            </w:pPr>
          </w:p>
        </w:tc>
        <w:tc>
          <w:tcPr>
            <w:tcW w:w="1275" w:type="dxa"/>
          </w:tcPr>
          <w:p w14:paraId="6268A278">
            <w:pPr>
              <w:rPr>
                <w:rFonts w:ascii="Times New Roman" w:hAnsi="Times New Roman" w:eastAsia="宋体" w:cs="Times New Roman"/>
                <w:sz w:val="28"/>
                <w:szCs w:val="28"/>
              </w:rPr>
            </w:pPr>
          </w:p>
        </w:tc>
        <w:tc>
          <w:tcPr>
            <w:tcW w:w="1418" w:type="dxa"/>
          </w:tcPr>
          <w:p w14:paraId="5BF92C37">
            <w:pPr>
              <w:rPr>
                <w:rFonts w:ascii="Times New Roman" w:hAnsi="Times New Roman" w:eastAsia="宋体" w:cs="Times New Roman"/>
                <w:sz w:val="28"/>
                <w:szCs w:val="28"/>
              </w:rPr>
            </w:pPr>
          </w:p>
        </w:tc>
        <w:tc>
          <w:tcPr>
            <w:tcW w:w="1559" w:type="dxa"/>
          </w:tcPr>
          <w:p w14:paraId="45AE2819">
            <w:pPr>
              <w:rPr>
                <w:rFonts w:ascii="Times New Roman" w:hAnsi="Times New Roman" w:eastAsia="宋体" w:cs="Times New Roman"/>
                <w:sz w:val="28"/>
                <w:szCs w:val="28"/>
              </w:rPr>
            </w:pPr>
          </w:p>
        </w:tc>
        <w:tc>
          <w:tcPr>
            <w:tcW w:w="4253" w:type="dxa"/>
          </w:tcPr>
          <w:p w14:paraId="1618FA9A">
            <w:pPr>
              <w:rPr>
                <w:rFonts w:ascii="Times New Roman" w:hAnsi="Times New Roman" w:eastAsia="宋体" w:cs="Times New Roman"/>
                <w:sz w:val="28"/>
                <w:szCs w:val="28"/>
              </w:rPr>
            </w:pPr>
          </w:p>
        </w:tc>
      </w:tr>
      <w:tr w14:paraId="4C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B26712">
            <w:pPr>
              <w:rPr>
                <w:rFonts w:ascii="Times New Roman" w:hAnsi="Times New Roman" w:eastAsia="宋体" w:cs="Times New Roman"/>
                <w:sz w:val="28"/>
                <w:szCs w:val="28"/>
              </w:rPr>
            </w:pPr>
          </w:p>
        </w:tc>
        <w:tc>
          <w:tcPr>
            <w:tcW w:w="1417" w:type="dxa"/>
          </w:tcPr>
          <w:p w14:paraId="043EADF4">
            <w:pPr>
              <w:rPr>
                <w:rFonts w:ascii="Times New Roman" w:hAnsi="Times New Roman" w:eastAsia="宋体" w:cs="Times New Roman"/>
                <w:sz w:val="28"/>
                <w:szCs w:val="28"/>
              </w:rPr>
            </w:pPr>
          </w:p>
        </w:tc>
        <w:tc>
          <w:tcPr>
            <w:tcW w:w="1276" w:type="dxa"/>
          </w:tcPr>
          <w:p w14:paraId="19BD7BA7">
            <w:pPr>
              <w:rPr>
                <w:rFonts w:ascii="Times New Roman" w:hAnsi="Times New Roman" w:eastAsia="宋体" w:cs="Times New Roman"/>
                <w:sz w:val="28"/>
                <w:szCs w:val="28"/>
              </w:rPr>
            </w:pPr>
          </w:p>
        </w:tc>
        <w:tc>
          <w:tcPr>
            <w:tcW w:w="1418" w:type="dxa"/>
          </w:tcPr>
          <w:p w14:paraId="49C8282E">
            <w:pPr>
              <w:rPr>
                <w:rFonts w:ascii="Times New Roman" w:hAnsi="Times New Roman" w:eastAsia="宋体" w:cs="Times New Roman"/>
                <w:sz w:val="28"/>
                <w:szCs w:val="28"/>
              </w:rPr>
            </w:pPr>
          </w:p>
        </w:tc>
        <w:tc>
          <w:tcPr>
            <w:tcW w:w="1275" w:type="dxa"/>
          </w:tcPr>
          <w:p w14:paraId="73452F9C">
            <w:pPr>
              <w:rPr>
                <w:rFonts w:ascii="Times New Roman" w:hAnsi="Times New Roman" w:eastAsia="宋体" w:cs="Times New Roman"/>
                <w:sz w:val="28"/>
                <w:szCs w:val="28"/>
              </w:rPr>
            </w:pPr>
          </w:p>
        </w:tc>
        <w:tc>
          <w:tcPr>
            <w:tcW w:w="1418" w:type="dxa"/>
          </w:tcPr>
          <w:p w14:paraId="7F308921">
            <w:pPr>
              <w:rPr>
                <w:rFonts w:ascii="Times New Roman" w:hAnsi="Times New Roman" w:eastAsia="宋体" w:cs="Times New Roman"/>
                <w:sz w:val="28"/>
                <w:szCs w:val="28"/>
              </w:rPr>
            </w:pPr>
          </w:p>
        </w:tc>
        <w:tc>
          <w:tcPr>
            <w:tcW w:w="1559" w:type="dxa"/>
          </w:tcPr>
          <w:p w14:paraId="4936BB88">
            <w:pPr>
              <w:rPr>
                <w:rFonts w:ascii="Times New Roman" w:hAnsi="Times New Roman" w:eastAsia="宋体" w:cs="Times New Roman"/>
                <w:sz w:val="28"/>
                <w:szCs w:val="28"/>
              </w:rPr>
            </w:pPr>
          </w:p>
        </w:tc>
        <w:tc>
          <w:tcPr>
            <w:tcW w:w="4253" w:type="dxa"/>
          </w:tcPr>
          <w:p w14:paraId="21994FEA">
            <w:pPr>
              <w:rPr>
                <w:rFonts w:ascii="Times New Roman" w:hAnsi="Times New Roman" w:eastAsia="宋体" w:cs="Times New Roman"/>
                <w:sz w:val="28"/>
                <w:szCs w:val="28"/>
              </w:rPr>
            </w:pPr>
          </w:p>
        </w:tc>
      </w:tr>
      <w:tr w14:paraId="2CB0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56951C7">
            <w:pPr>
              <w:rPr>
                <w:rFonts w:ascii="Times New Roman" w:hAnsi="Times New Roman" w:eastAsia="宋体" w:cs="Times New Roman"/>
                <w:sz w:val="28"/>
                <w:szCs w:val="28"/>
              </w:rPr>
            </w:pPr>
          </w:p>
        </w:tc>
        <w:tc>
          <w:tcPr>
            <w:tcW w:w="1417" w:type="dxa"/>
          </w:tcPr>
          <w:p w14:paraId="6798301B">
            <w:pPr>
              <w:rPr>
                <w:rFonts w:ascii="Times New Roman" w:hAnsi="Times New Roman" w:eastAsia="宋体" w:cs="Times New Roman"/>
                <w:sz w:val="28"/>
                <w:szCs w:val="28"/>
              </w:rPr>
            </w:pPr>
          </w:p>
        </w:tc>
        <w:tc>
          <w:tcPr>
            <w:tcW w:w="1276" w:type="dxa"/>
          </w:tcPr>
          <w:p w14:paraId="4D12A9E0">
            <w:pPr>
              <w:rPr>
                <w:rFonts w:ascii="Times New Roman" w:hAnsi="Times New Roman" w:eastAsia="宋体" w:cs="Times New Roman"/>
                <w:sz w:val="28"/>
                <w:szCs w:val="28"/>
              </w:rPr>
            </w:pPr>
          </w:p>
        </w:tc>
        <w:tc>
          <w:tcPr>
            <w:tcW w:w="1418" w:type="dxa"/>
          </w:tcPr>
          <w:p w14:paraId="5DE538F9">
            <w:pPr>
              <w:rPr>
                <w:rFonts w:ascii="Times New Roman" w:hAnsi="Times New Roman" w:eastAsia="宋体" w:cs="Times New Roman"/>
                <w:sz w:val="28"/>
                <w:szCs w:val="28"/>
              </w:rPr>
            </w:pPr>
          </w:p>
        </w:tc>
        <w:tc>
          <w:tcPr>
            <w:tcW w:w="1275" w:type="dxa"/>
          </w:tcPr>
          <w:p w14:paraId="67D0FC9C">
            <w:pPr>
              <w:rPr>
                <w:rFonts w:ascii="Times New Roman" w:hAnsi="Times New Roman" w:eastAsia="宋体" w:cs="Times New Roman"/>
                <w:sz w:val="28"/>
                <w:szCs w:val="28"/>
              </w:rPr>
            </w:pPr>
          </w:p>
        </w:tc>
        <w:tc>
          <w:tcPr>
            <w:tcW w:w="1418" w:type="dxa"/>
          </w:tcPr>
          <w:p w14:paraId="76D5A6B1">
            <w:pPr>
              <w:rPr>
                <w:rFonts w:ascii="Times New Roman" w:hAnsi="Times New Roman" w:eastAsia="宋体" w:cs="Times New Roman"/>
                <w:sz w:val="28"/>
                <w:szCs w:val="28"/>
              </w:rPr>
            </w:pPr>
          </w:p>
        </w:tc>
        <w:tc>
          <w:tcPr>
            <w:tcW w:w="1559" w:type="dxa"/>
          </w:tcPr>
          <w:p w14:paraId="39148636">
            <w:pPr>
              <w:rPr>
                <w:rFonts w:ascii="Times New Roman" w:hAnsi="Times New Roman" w:eastAsia="宋体" w:cs="Times New Roman"/>
                <w:sz w:val="28"/>
                <w:szCs w:val="28"/>
              </w:rPr>
            </w:pPr>
          </w:p>
        </w:tc>
        <w:tc>
          <w:tcPr>
            <w:tcW w:w="4253" w:type="dxa"/>
          </w:tcPr>
          <w:p w14:paraId="22B6CF19">
            <w:pPr>
              <w:rPr>
                <w:rFonts w:ascii="Times New Roman" w:hAnsi="Times New Roman" w:eastAsia="宋体" w:cs="Times New Roman"/>
                <w:sz w:val="28"/>
                <w:szCs w:val="28"/>
              </w:rPr>
            </w:pPr>
          </w:p>
        </w:tc>
      </w:tr>
    </w:tbl>
    <w:p w14:paraId="4DE78165">
      <w:pPr>
        <w:spacing w:line="400" w:lineRule="exact"/>
        <w:rPr>
          <w:rFonts w:hint="eastAsia" w:ascii="宋体" w:hAnsi="宋体" w:eastAsia="宋体" w:cs="Times New Roman"/>
          <w:b/>
          <w:sz w:val="28"/>
          <w:szCs w:val="28"/>
        </w:rPr>
        <w:sectPr>
          <w:footerReference r:id="rId7" w:type="default"/>
          <w:footerReference r:id="rId8" w:type="even"/>
          <w:pgSz w:w="16838" w:h="11906" w:orient="landscape"/>
          <w:pgMar w:top="1701" w:right="1440" w:bottom="1701" w:left="1440" w:header="851" w:footer="992" w:gutter="0"/>
          <w:cols w:space="720" w:num="1"/>
          <w:docGrid w:linePitch="312" w:charSpace="0"/>
        </w:sectPr>
      </w:pPr>
    </w:p>
    <w:p w14:paraId="3B76724D">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废物可达到豁免水平的技术证明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0" w:hRule="atLeast"/>
        </w:trPr>
        <w:tc>
          <w:tcPr>
            <w:tcW w:w="8720" w:type="dxa"/>
          </w:tcPr>
          <w:p w14:paraId="1BB8031A">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.1 </w:t>
            </w:r>
            <w:r>
              <w:rPr>
                <w:rFonts w:hint="eastAsia" w:ascii="宋体" w:hAnsi="宋体" w:eastAsia="宋体" w:cs="Times New Roman"/>
                <w:sz w:val="28"/>
                <w:szCs w:val="28"/>
              </w:rPr>
              <w:t>放射性核素使用工艺流程（详细表述产废环节）</w:t>
            </w:r>
          </w:p>
          <w:p w14:paraId="3DAF4FE4">
            <w:pPr>
              <w:rPr>
                <w:rFonts w:hint="eastAsia" w:ascii="宋体" w:hAnsi="宋体" w:eastAsia="宋体" w:cs="Times New Roman"/>
                <w:sz w:val="28"/>
                <w:szCs w:val="28"/>
              </w:rPr>
            </w:pPr>
          </w:p>
          <w:p w14:paraId="6E224378">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.2 </w:t>
            </w:r>
            <w:r>
              <w:rPr>
                <w:rFonts w:hint="eastAsia" w:ascii="宋体" w:hAnsi="宋体" w:eastAsia="宋体" w:cs="Times New Roman"/>
                <w:sz w:val="28"/>
                <w:szCs w:val="28"/>
              </w:rPr>
              <w:t>废物所含放射性核素活度/活度浓度衡算和评估</w:t>
            </w:r>
          </w:p>
          <w:p w14:paraId="794E8906">
            <w:pPr>
              <w:rPr>
                <w:rFonts w:hint="eastAsia" w:ascii="宋体" w:hAnsi="宋体" w:eastAsia="宋体" w:cs="Times New Roman"/>
                <w:sz w:val="28"/>
                <w:szCs w:val="28"/>
              </w:rPr>
            </w:pPr>
          </w:p>
          <w:p w14:paraId="0E4B5A68">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.3 </w:t>
            </w:r>
            <w:r>
              <w:rPr>
                <w:rFonts w:hint="eastAsia" w:ascii="宋体" w:hAnsi="宋体" w:eastAsia="宋体" w:cs="Times New Roman"/>
                <w:sz w:val="28"/>
                <w:szCs w:val="28"/>
              </w:rPr>
              <w:t>废物所含放射性核素活度/活度浓度的验证报告</w:t>
            </w:r>
          </w:p>
          <w:p w14:paraId="78862E3F">
            <w:pPr>
              <w:rPr>
                <w:rFonts w:hint="eastAsia" w:ascii="宋体" w:hAnsi="宋体" w:eastAsia="宋体" w:cs="Times New Roman"/>
                <w:sz w:val="28"/>
                <w:szCs w:val="28"/>
              </w:rPr>
            </w:pPr>
          </w:p>
          <w:p w14:paraId="114A16CB">
            <w:pPr>
              <w:rPr>
                <w:rFonts w:hint="eastAsia" w:ascii="宋体" w:hAnsi="宋体" w:eastAsia="宋体" w:cs="Times New Roman"/>
                <w:b/>
                <w:sz w:val="28"/>
                <w:szCs w:val="28"/>
              </w:rPr>
            </w:pPr>
          </w:p>
        </w:tc>
      </w:tr>
    </w:tbl>
    <w:p w14:paraId="7E35B9B8">
      <w:pPr>
        <w:rPr>
          <w:rFonts w:hint="eastAsia" w:ascii="宋体" w:hAnsi="宋体" w:eastAsia="宋体" w:cs="Times New Roman"/>
          <w:b/>
          <w:sz w:val="28"/>
          <w:szCs w:val="28"/>
        </w:rPr>
      </w:pPr>
    </w:p>
    <w:p w14:paraId="503E15FB">
      <w:pPr>
        <w:spacing w:line="400" w:lineRule="exact"/>
        <w:rPr>
          <w:rFonts w:hint="eastAsia" w:ascii="宋体" w:hAnsi="宋体" w:eastAsia="宋体" w:cs="Times New Roman"/>
          <w:bCs/>
          <w:sz w:val="28"/>
          <w:szCs w:val="28"/>
        </w:rPr>
      </w:pPr>
      <w:r>
        <w:rPr>
          <w:rFonts w:hint="eastAsia" w:ascii="宋体" w:hAnsi="宋体" w:eastAsia="宋体" w:cs="Times New Roman"/>
          <w:b/>
          <w:sz w:val="28"/>
          <w:szCs w:val="28"/>
        </w:rPr>
        <w:t>5 豁免后处置计划</w:t>
      </w:r>
      <w:r>
        <w:rPr>
          <w:rFonts w:hint="eastAsia" w:ascii="宋体" w:hAnsi="宋体" w:eastAsia="宋体" w:cs="Times New Roman"/>
          <w:bCs/>
          <w:sz w:val="28"/>
          <w:szCs w:val="28"/>
        </w:rPr>
        <w:t>（附去向证明）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DA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8" w:hRule="atLeast"/>
        </w:trPr>
        <w:tc>
          <w:tcPr>
            <w:tcW w:w="8720" w:type="dxa"/>
          </w:tcPr>
          <w:p w14:paraId="2AC0FB63">
            <w:pPr>
              <w:rPr>
                <w:rFonts w:hint="eastAsia"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.1 </w:t>
            </w:r>
            <w:r>
              <w:rPr>
                <w:rFonts w:hint="eastAsia" w:ascii="宋体" w:hAnsi="宋体" w:eastAsia="宋体" w:cs="Times New Roman"/>
                <w:sz w:val="28"/>
                <w:szCs w:val="28"/>
              </w:rPr>
              <w:t>计划进度</w:t>
            </w:r>
          </w:p>
          <w:p w14:paraId="650976E6">
            <w:pPr>
              <w:rPr>
                <w:rFonts w:hint="eastAsia" w:ascii="宋体" w:hAnsi="宋体" w:eastAsia="宋体" w:cs="Times New Roman"/>
                <w:sz w:val="28"/>
                <w:szCs w:val="28"/>
              </w:rPr>
            </w:pPr>
          </w:p>
          <w:p w14:paraId="6B776FBD">
            <w:pPr>
              <w:rPr>
                <w:rFonts w:hint="eastAsia"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.2 </w:t>
            </w:r>
            <w:r>
              <w:rPr>
                <w:rFonts w:hint="eastAsia" w:ascii="宋体" w:hAnsi="宋体" w:eastAsia="宋体" w:cs="Times New Roman"/>
                <w:sz w:val="28"/>
                <w:szCs w:val="28"/>
              </w:rPr>
              <w:t>处置去向（附接纳方的证明文件）</w:t>
            </w:r>
          </w:p>
          <w:p w14:paraId="5491F4F3">
            <w:pPr>
              <w:rPr>
                <w:rFonts w:hint="eastAsia" w:ascii="宋体" w:hAnsi="宋体" w:eastAsia="宋体" w:cs="Times New Roman"/>
                <w:sz w:val="28"/>
                <w:szCs w:val="28"/>
              </w:rPr>
            </w:pPr>
          </w:p>
          <w:p w14:paraId="65C60600">
            <w:pPr>
              <w:rPr>
                <w:rFonts w:hint="eastAsia"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.3 </w:t>
            </w:r>
            <w:r>
              <w:rPr>
                <w:rFonts w:hint="eastAsia" w:ascii="宋体" w:hAnsi="宋体" w:eastAsia="宋体" w:cs="Times New Roman"/>
                <w:sz w:val="28"/>
                <w:szCs w:val="28"/>
              </w:rPr>
              <w:t>处置过程中的管理（人员附加剂量评估、监测和台账记录、应急预案等）</w:t>
            </w:r>
          </w:p>
          <w:p w14:paraId="218CFFBA">
            <w:pPr>
              <w:rPr>
                <w:rFonts w:hint="eastAsia" w:ascii="仿宋" w:hAnsi="仿宋" w:eastAsia="仿宋" w:cs="Times New Roman"/>
                <w:sz w:val="28"/>
                <w:szCs w:val="28"/>
              </w:rPr>
            </w:pPr>
          </w:p>
        </w:tc>
      </w:tr>
    </w:tbl>
    <w:p w14:paraId="297AF282">
      <w:pPr>
        <w:spacing w:line="480" w:lineRule="exact"/>
        <w:ind w:firstLine="522" w:firstLineChars="200"/>
        <w:rPr>
          <w:rFonts w:hint="eastAsia" w:ascii="宋体" w:hAnsi="宋体" w:eastAsia="宋体" w:cs="Times New Roman"/>
          <w:b/>
          <w:sz w:val="26"/>
          <w:szCs w:val="26"/>
        </w:rPr>
      </w:pPr>
      <w:r>
        <w:rPr>
          <w:rFonts w:hint="eastAsia" w:ascii="宋体" w:hAnsi="宋体" w:eastAsia="宋体" w:cs="Times New Roman"/>
          <w:b/>
          <w:sz w:val="26"/>
          <w:szCs w:val="26"/>
        </w:rPr>
        <w:t>本单位承诺仅实施本批次申请的废物豁免，并按要求实施台账记录和视频记录。</w:t>
      </w:r>
    </w:p>
    <w:p w14:paraId="3649AF6C">
      <w:pPr>
        <w:spacing w:line="480" w:lineRule="exact"/>
        <w:ind w:firstLine="522" w:firstLineChars="200"/>
        <w:rPr>
          <w:rFonts w:hint="eastAsia" w:ascii="宋体" w:hAnsi="宋体" w:eastAsia="宋体" w:cs="Times New Roman"/>
          <w:b/>
          <w:sz w:val="26"/>
          <w:szCs w:val="26"/>
        </w:rPr>
      </w:pPr>
      <w:r>
        <w:rPr>
          <w:rFonts w:hint="eastAsia" w:ascii="宋体" w:hAnsi="宋体" w:eastAsia="宋体" w:cs="Times New Roman"/>
          <w:b/>
          <w:sz w:val="26"/>
          <w:szCs w:val="26"/>
        </w:rPr>
        <w:t>本单位知晓辐射安全管理法律法规，并承诺严格遵守，认真履行相关要求，如有违反或造成不良后果的，将依法承担有关法律及经济责任。</w:t>
      </w:r>
    </w:p>
    <w:p w14:paraId="41771CA8">
      <w:pPr>
        <w:spacing w:line="360" w:lineRule="exact"/>
        <w:rPr>
          <w:rFonts w:hint="eastAsia" w:ascii="宋体" w:hAnsi="宋体" w:eastAsia="宋体" w:cs="Times New Roman"/>
          <w:szCs w:val="21"/>
        </w:rPr>
      </w:pPr>
    </w:p>
    <w:p w14:paraId="59E89347">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承诺单位名称（公章）：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p>
    <w:p w14:paraId="0DD35D07">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法定代表人签名(签章)：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签订日期：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14:paraId="511BC5C3">
      <w:pPr>
        <w:pStyle w:val="8"/>
        <w:shd w:val="clear" w:color="auto" w:fill="FFFFFF"/>
        <w:adjustRightInd w:val="0"/>
        <w:snapToGrid w:val="0"/>
        <w:spacing w:before="0" w:beforeAutospacing="0" w:after="0" w:afterAutospacing="0" w:line="600" w:lineRule="exact"/>
        <w:ind w:firstLine="480" w:firstLineChars="200"/>
        <w:rPr>
          <w:rFonts w:ascii="Times New Roman" w:hAnsi="Times New Roman" w:eastAsia="仿宋_GB2312" w:cs="Times New Roman"/>
          <w:b/>
          <w:bCs/>
          <w:sz w:val="32"/>
          <w:szCs w:val="32"/>
        </w:rPr>
      </w:pPr>
      <w:r>
        <w:rPr>
          <w:rFonts w:hint="eastAsia" w:ascii="宋体" w:hAnsi="宋体" w:eastAsia="宋体" w:cs="Times New Roman"/>
          <w:sz w:val="24"/>
        </w:rPr>
        <w:t>辐射安全负责人：</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电 话（手机）：</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bookmarkEnd w:id="0"/>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2164D9-55C1-47EB-81E9-DD4A1F7003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1C8A354-DAD6-4648-8339-82B301EF6CA8}"/>
  </w:font>
  <w:font w:name="仿宋">
    <w:panose1 w:val="02010609060101010101"/>
    <w:charset w:val="86"/>
    <w:family w:val="modern"/>
    <w:pitch w:val="default"/>
    <w:sig w:usb0="800002BF" w:usb1="38CF7CFA" w:usb2="00000016" w:usb3="00000000" w:csb0="00040001" w:csb1="00000000"/>
    <w:embedRegular r:id="rId3" w:fontKey="{E99CB023-A8EE-4947-908D-738220321E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9FDD">
    <w:pPr>
      <w:pStyle w:val="6"/>
      <w:ind w:right="140" w:firstLine="140" w:firstLineChars="50"/>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907D">
    <w:pPr>
      <w:pStyle w:val="6"/>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492B">
    <w:pPr>
      <w:pStyle w:val="6"/>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400E">
    <w:pPr>
      <w:pStyle w:val="6"/>
      <w:ind w:right="140" w:firstLine="140" w:firstLineChars="5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80F3">
    <w:pPr>
      <w:pStyle w:val="6"/>
      <w:ind w:right="140"/>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D72C">
    <w:pPr>
      <w:pStyle w:val="6"/>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167F">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9C007C">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59C007C">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E5D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695A"/>
    <w:rsid w:val="056D274C"/>
    <w:rsid w:val="066D581E"/>
    <w:rsid w:val="069A35E6"/>
    <w:rsid w:val="076349AA"/>
    <w:rsid w:val="0B641D65"/>
    <w:rsid w:val="0BFB39ED"/>
    <w:rsid w:val="0F35410D"/>
    <w:rsid w:val="0F5B294D"/>
    <w:rsid w:val="10F06C32"/>
    <w:rsid w:val="11C57CC3"/>
    <w:rsid w:val="1338688F"/>
    <w:rsid w:val="16B17945"/>
    <w:rsid w:val="16CB075C"/>
    <w:rsid w:val="17400AAE"/>
    <w:rsid w:val="176C4AB8"/>
    <w:rsid w:val="209254E0"/>
    <w:rsid w:val="27B02ACD"/>
    <w:rsid w:val="287C35CA"/>
    <w:rsid w:val="28CA45C8"/>
    <w:rsid w:val="2D1C2FCC"/>
    <w:rsid w:val="2F73673D"/>
    <w:rsid w:val="31B069D4"/>
    <w:rsid w:val="32F87C1A"/>
    <w:rsid w:val="34453D7F"/>
    <w:rsid w:val="355D0CEA"/>
    <w:rsid w:val="357D32F9"/>
    <w:rsid w:val="38445315"/>
    <w:rsid w:val="384B5E2C"/>
    <w:rsid w:val="3923084B"/>
    <w:rsid w:val="3DE13508"/>
    <w:rsid w:val="3FD25E21"/>
    <w:rsid w:val="426B0963"/>
    <w:rsid w:val="448E6105"/>
    <w:rsid w:val="46E06D54"/>
    <w:rsid w:val="47810CBA"/>
    <w:rsid w:val="4B4C0BF8"/>
    <w:rsid w:val="4CF54D9F"/>
    <w:rsid w:val="56C15D35"/>
    <w:rsid w:val="57781194"/>
    <w:rsid w:val="5A9520B4"/>
    <w:rsid w:val="61030736"/>
    <w:rsid w:val="63EB643B"/>
    <w:rsid w:val="63FA5A12"/>
    <w:rsid w:val="64404246"/>
    <w:rsid w:val="67314577"/>
    <w:rsid w:val="67A96C2F"/>
    <w:rsid w:val="67F510D1"/>
    <w:rsid w:val="6BA918F3"/>
    <w:rsid w:val="6D9914F3"/>
    <w:rsid w:val="6EFFF523"/>
    <w:rsid w:val="6F460DD1"/>
    <w:rsid w:val="726C1EA2"/>
    <w:rsid w:val="749173C8"/>
    <w:rsid w:val="75F96FD3"/>
    <w:rsid w:val="778941E3"/>
    <w:rsid w:val="78C053B6"/>
    <w:rsid w:val="78D13414"/>
    <w:rsid w:val="7B9C6D7F"/>
    <w:rsid w:val="7FBD2F83"/>
    <w:rsid w:val="7FE78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spacing w:before="100" w:beforeAutospacing="1" w:after="100" w:afterAutospacing="1"/>
      <w:outlineLvl w:val="0"/>
    </w:pPr>
    <w:rPr>
      <w:b/>
      <w:bCs/>
      <w:kern w:val="36"/>
      <w:sz w:val="48"/>
      <w:szCs w:val="48"/>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Body Text Indent"/>
    <w:basedOn w:val="1"/>
    <w:qFormat/>
    <w:uiPriority w:val="99"/>
    <w:pPr>
      <w:snapToGrid w:val="0"/>
      <w:spacing w:before="120" w:line="520" w:lineRule="atLeast"/>
      <w:ind w:firstLine="570"/>
    </w:pPr>
    <w:rPr>
      <w:rFonts w:ascii="仿宋_GB2312" w:eastAsia="仿宋_GB2312"/>
      <w:sz w:val="30"/>
      <w:szCs w:val="20"/>
    </w:rPr>
  </w:style>
  <w:style w:type="paragraph" w:styleId="5">
    <w:name w:val="Balloon Text"/>
    <w:basedOn w:val="1"/>
    <w:link w:val="14"/>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pPr>
  </w:style>
  <w:style w:type="paragraph" w:styleId="9">
    <w:name w:val="Body Text First Indent 2"/>
    <w:basedOn w:val="4"/>
    <w:qFormat/>
    <w:uiPriority w:val="99"/>
    <w:pPr>
      <w:ind w:firstLine="420" w:firstLineChars="200"/>
    </w:pPr>
  </w:style>
  <w:style w:type="character" w:styleId="12">
    <w:name w:val="Strong"/>
    <w:basedOn w:val="11"/>
    <w:qFormat/>
    <w:uiPriority w:val="0"/>
    <w:rPr>
      <w:b/>
    </w:rPr>
  </w:style>
  <w:style w:type="table" w:customStyle="1" w:styleId="13">
    <w:name w:val="TableGrid"/>
    <w:qFormat/>
    <w:uiPriority w:val="0"/>
    <w:rPr>
      <w:szCs w:val="24"/>
    </w:rPr>
    <w:tblPr>
      <w:tblCellMar>
        <w:top w:w="0" w:type="dxa"/>
        <w:left w:w="0" w:type="dxa"/>
        <w:bottom w:w="0" w:type="dxa"/>
        <w:right w:w="0" w:type="dxa"/>
      </w:tblCellMar>
    </w:tblPr>
  </w:style>
  <w:style w:type="character" w:customStyle="1" w:styleId="14">
    <w:name w:val="批注框文本 字符"/>
    <w:basedOn w:val="11"/>
    <w:link w:val="5"/>
    <w:qFormat/>
    <w:uiPriority w:val="0"/>
    <w:rPr>
      <w:rFonts w:ascii="Calibri" w:hAnsi="Calibri" w:eastAsia="宋体" w:cs="宋体"/>
      <w:kern w:val="2"/>
      <w:sz w:val="18"/>
      <w:szCs w:val="18"/>
    </w:rPr>
  </w:style>
  <w:style w:type="character" w:customStyle="1" w:styleId="15">
    <w:name w:val="页眉 字符"/>
    <w:basedOn w:val="11"/>
    <w:link w:val="7"/>
    <w:qFormat/>
    <w:uiPriority w:val="99"/>
    <w:rPr>
      <w:rFonts w:ascii="Calibri" w:hAnsi="Calibri" w:eastAsia="宋体" w:cs="宋体"/>
      <w:kern w:val="2"/>
      <w:sz w:val="18"/>
      <w:szCs w:val="24"/>
    </w:rPr>
  </w:style>
  <w:style w:type="character" w:customStyle="1" w:styleId="16">
    <w:name w:val="页脚 字符"/>
    <w:basedOn w:val="11"/>
    <w:link w:val="6"/>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A574C-D524-47D6-8860-6260A5CFC9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719</Words>
  <Characters>777</Characters>
  <Paragraphs>881</Paragraphs>
  <TotalTime>0</TotalTime>
  <ScaleCrop>false</ScaleCrop>
  <LinksUpToDate>false</LinksUpToDate>
  <CharactersWithSpaces>1005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2025-10-22T05:03:00Z</dcterms:created>
  <dc:creator>贺佳婕</dc:creator>
  <cp:lastModifiedBy>HJJ</cp:lastModifiedBy>
  <cp:lastPrinted>2025-12-01T02:16:00Z</cp:lastPrinted>
  <dcterms:modified xsi:type="dcterms:W3CDTF">2026-01-07T03:47:28Z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E875A3D0F75B31E5900DFF68F3BF5ADC_43</vt:lpwstr>
  </property>
  <property fmtid="{D5CDD505-2E9C-101B-9397-08002B2CF9AE}" pid="4" name="KSOTemplateDocerSaveRecord">
    <vt:lpwstr>eyJoZGlkIjoiOTViY2JjZTg1NTY3YmQ4NDkyYjFkYTBjMGYxMjYzMjAiLCJ1c2VySWQiOiIxMDIzMTY5NDcyIn0=</vt:lpwstr>
  </property>
</Properties>
</file>