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36"/>
          <w:szCs w:val="36"/>
        </w:rPr>
      </w:pPr>
      <w:r>
        <w:rPr>
          <w:rFonts w:hint="eastAsia" w:ascii="Times New Roman" w:hAnsi="Times New Roman" w:eastAsia="黑体" w:cs="Times New Roman"/>
          <w:b w:val="0"/>
          <w:bCs w:val="0"/>
          <w:sz w:val="36"/>
          <w:szCs w:val="36"/>
        </w:rPr>
        <w:t>附件2</w:t>
      </w:r>
      <w:r>
        <w:rPr>
          <w:rFonts w:hint="default" w:ascii="Times New Roman" w:hAnsi="Times New Roman" w:eastAsia="黑体" w:cs="Times New Roman"/>
          <w:b w:val="0"/>
          <w:bCs w:val="0"/>
          <w:sz w:val="36"/>
          <w:szCs w:val="36"/>
        </w:rPr>
        <w:t xml:space="preserve"> </w:t>
      </w:r>
    </w:p>
    <w:p>
      <w:pPr>
        <w:pStyle w:val="4"/>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华文中宋" w:hAnsi="华文中宋" w:eastAsia="华文中宋" w:cs="华文中宋"/>
          <w:b w:val="0"/>
          <w:bCs w:val="0"/>
          <w:spacing w:val="-10"/>
          <w:sz w:val="36"/>
          <w:szCs w:val="36"/>
          <w:lang w:eastAsia="zh-CN"/>
        </w:rPr>
      </w:pPr>
      <w:r>
        <w:rPr>
          <w:rFonts w:hint="eastAsia" w:ascii="华文中宋" w:hAnsi="华文中宋" w:eastAsia="华文中宋" w:cs="华文中宋"/>
          <w:b w:val="0"/>
          <w:bCs w:val="0"/>
          <w:spacing w:val="-10"/>
          <w:sz w:val="36"/>
          <w:szCs w:val="36"/>
          <w:lang w:eastAsia="zh-CN"/>
        </w:rPr>
        <w:t>上海市</w:t>
      </w:r>
      <w:r>
        <w:rPr>
          <w:rFonts w:hint="eastAsia" w:ascii="华文中宋" w:hAnsi="华文中宋" w:eastAsia="华文中宋" w:cs="华文中宋"/>
          <w:b w:val="0"/>
          <w:bCs w:val="0"/>
          <w:spacing w:val="-10"/>
          <w:sz w:val="36"/>
          <w:szCs w:val="36"/>
        </w:rPr>
        <w:t>氮氧化物超量减排量</w:t>
      </w:r>
      <w:r>
        <w:rPr>
          <w:rFonts w:hint="eastAsia" w:ascii="华文中宋" w:hAnsi="华文中宋" w:eastAsia="华文中宋" w:cs="华文中宋"/>
          <w:b w:val="0"/>
          <w:bCs w:val="0"/>
          <w:spacing w:val="-10"/>
          <w:sz w:val="36"/>
          <w:szCs w:val="36"/>
          <w:lang w:val="en-US" w:eastAsia="zh-CN"/>
        </w:rPr>
        <w:t>核算</w:t>
      </w:r>
      <w:r>
        <w:rPr>
          <w:rFonts w:hint="eastAsia" w:ascii="华文中宋" w:hAnsi="华文中宋" w:eastAsia="华文中宋" w:cs="华文中宋"/>
          <w:b w:val="0"/>
          <w:bCs w:val="0"/>
          <w:spacing w:val="-10"/>
          <w:sz w:val="36"/>
          <w:szCs w:val="36"/>
        </w:rPr>
        <w:t>申请</w:t>
      </w:r>
      <w:r>
        <w:rPr>
          <w:rFonts w:hint="eastAsia" w:ascii="华文中宋" w:hAnsi="华文中宋" w:eastAsia="华文中宋" w:cs="华文中宋"/>
          <w:b w:val="0"/>
          <w:bCs w:val="0"/>
          <w:spacing w:val="-10"/>
          <w:sz w:val="36"/>
          <w:szCs w:val="36"/>
          <w:lang w:eastAsia="zh-CN"/>
        </w:rPr>
        <w:t>材料</w:t>
      </w:r>
    </w:p>
    <w:p>
      <w:pPr>
        <w:pStyle w:val="5"/>
        <w:pageBreakBefore w:val="0"/>
        <w:numPr>
          <w:ilvl w:val="0"/>
          <w:numId w:val="2"/>
        </w:numPr>
        <w:kinsoku/>
        <w:wordWrap/>
        <w:overflowPunct/>
        <w:topLinePunct w:val="0"/>
        <w:autoSpaceDE/>
        <w:autoSpaceDN/>
        <w:bidi w:val="0"/>
        <w:spacing w:line="600" w:lineRule="exact"/>
        <w:rPr>
          <w:rFonts w:hint="eastAsia" w:ascii="Times New Roman" w:hAnsi="Times New Roman" w:eastAsia="黑体" w:cs="Times New Roman"/>
          <w:b w:val="0"/>
          <w:bCs w:val="0"/>
        </w:rPr>
      </w:pPr>
      <w:r>
        <w:rPr>
          <w:rFonts w:hint="eastAsia" w:ascii="Times New Roman" w:hAnsi="Times New Roman" w:eastAsia="黑体" w:cs="Times New Roman"/>
          <w:b w:val="0"/>
          <w:bCs w:val="0"/>
          <w:lang w:eastAsia="zh-CN"/>
        </w:rPr>
        <w:t>上海市</w:t>
      </w:r>
      <w:r>
        <w:rPr>
          <w:rFonts w:hint="eastAsia" w:ascii="Times New Roman" w:hAnsi="Times New Roman" w:eastAsia="黑体" w:cs="Times New Roman"/>
          <w:b w:val="0"/>
          <w:bCs w:val="0"/>
        </w:rPr>
        <w:t>氮氧化物超量减排</w:t>
      </w:r>
      <w:r>
        <w:rPr>
          <w:rFonts w:hint="eastAsia" w:ascii="Times New Roman" w:hAnsi="Times New Roman" w:eastAsia="黑体" w:cs="Times New Roman"/>
          <w:b w:val="0"/>
          <w:bCs w:val="0"/>
          <w:lang w:eastAsia="zh-CN"/>
        </w:rPr>
        <w:t>量核算申请</w:t>
      </w:r>
      <w:r>
        <w:rPr>
          <w:rFonts w:hint="eastAsia" w:ascii="Times New Roman" w:hAnsi="Times New Roman" w:eastAsia="黑体" w:cs="Times New Roman"/>
          <w:b w:val="0"/>
          <w:bCs w:val="0"/>
        </w:rPr>
        <w:t>材料</w:t>
      </w:r>
      <w:r>
        <w:rPr>
          <w:rFonts w:hint="eastAsia" w:ascii="Times New Roman" w:hAnsi="Times New Roman" w:eastAsia="黑体" w:cs="Times New Roman"/>
          <w:b w:val="0"/>
          <w:bCs w:val="0"/>
          <w:lang w:eastAsia="zh-CN"/>
        </w:rPr>
        <w:t>真实性</w:t>
      </w:r>
      <w:r>
        <w:rPr>
          <w:rFonts w:hint="eastAsia" w:ascii="Times New Roman" w:hAnsi="Times New Roman" w:eastAsia="黑体" w:cs="Times New Roman"/>
          <w:b w:val="0"/>
          <w:bCs w:val="0"/>
        </w:rPr>
        <w:t>承诺书</w:t>
      </w:r>
    </w:p>
    <w:tbl>
      <w:tblPr>
        <w:tblStyle w:val="21"/>
        <w:tblpPr w:leftFromText="180" w:rightFromText="180" w:vertAnchor="text" w:horzAnchor="page" w:tblpX="1780" w:tblpY="298"/>
        <w:tblOverlap w:val="never"/>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8" w:hRule="atLeast"/>
        </w:trPr>
        <w:tc>
          <w:tcPr>
            <w:tcW w:w="9057" w:type="dxa"/>
          </w:tcPr>
          <w:p>
            <w:pPr>
              <w:numPr>
                <w:ilvl w:val="0"/>
                <w:numId w:val="0"/>
              </w:numPr>
              <w:rPr>
                <w:rFonts w:hint="eastAsia" w:ascii="Times New Roman" w:hAnsi="Times New Roman" w:eastAsia="宋体" w:cs="Times New Roman"/>
                <w:sz w:val="21"/>
                <w:szCs w:val="21"/>
              </w:rPr>
            </w:pPr>
          </w:p>
          <w:p>
            <w:pPr>
              <w:numPr>
                <w:ilvl w:val="0"/>
                <w:numId w:val="0"/>
              </w:numPr>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本单位承诺提供的氮氧化物超量减排</w:t>
            </w:r>
            <w:r>
              <w:rPr>
                <w:rFonts w:hint="eastAsia" w:ascii="Times New Roman" w:hAnsi="Times New Roman" w:eastAsia="宋体" w:cs="Times New Roman"/>
                <w:sz w:val="21"/>
                <w:szCs w:val="21"/>
                <w:lang w:eastAsia="zh-CN"/>
              </w:rPr>
              <w:t>项目</w:t>
            </w:r>
            <w:r>
              <w:rPr>
                <w:rFonts w:hint="eastAsia" w:ascii="Times New Roman" w:hAnsi="Times New Roman" w:eastAsia="宋体" w:cs="Times New Roman"/>
                <w:sz w:val="21"/>
                <w:szCs w:val="21"/>
              </w:rPr>
              <w:t>佐证材料真实无误，并愿意承担因材料不实而引发的全部责任和后果。（提供的佐证材料请在方框里打勾）</w:t>
            </w:r>
          </w:p>
          <w:p>
            <w:pPr>
              <w:pStyle w:val="2"/>
              <w:rPr>
                <w:rFonts w:hint="eastAsia"/>
              </w:rPr>
            </w:pPr>
          </w:p>
          <w:tbl>
            <w:tblPr>
              <w:tblStyle w:val="21"/>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8"/>
              <w:gridCol w:w="5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2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eastAsia="zh-CN"/>
                    </w:rPr>
                    <w:t>企业名称</w:t>
                  </w:r>
                </w:p>
              </w:tc>
              <w:tc>
                <w:tcPr>
                  <w:tcW w:w="5472" w:type="dxa"/>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0"/>
                    <w:jc w:val="center"/>
                    <w:textAlignment w:val="auto"/>
                    <w:rPr>
                      <w:rFonts w:hint="default" w:ascii="Times New Roman" w:hAnsi="Times New Roman" w:eastAsia="宋体" w:cs="Times New Roman"/>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2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类别</w:t>
                  </w:r>
                </w:p>
              </w:tc>
              <w:tc>
                <w:tcPr>
                  <w:tcW w:w="5472" w:type="dxa"/>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佐证材料名称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通用佐证材料</w:t>
                  </w:r>
                </w:p>
              </w:tc>
              <w:tc>
                <w:tcPr>
                  <w:tcW w:w="5472"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00A3"/>
                  </w:r>
                  <w:r>
                    <w:rPr>
                      <w:rFonts w:hint="eastAsia" w:ascii="Times New Roman" w:hAnsi="Times New Roman" w:eastAsia="宋体" w:cs="Times New Roman"/>
                      <w:sz w:val="21"/>
                      <w:szCs w:val="21"/>
                    </w:rPr>
                    <w:t>氮氧化物超量减排</w:t>
                  </w:r>
                  <w:r>
                    <w:rPr>
                      <w:rFonts w:hint="eastAsia" w:ascii="Times New Roman" w:hAnsi="Times New Roman" w:eastAsia="宋体" w:cs="Times New Roman"/>
                      <w:sz w:val="21"/>
                      <w:szCs w:val="21"/>
                      <w:lang w:eastAsia="zh-CN"/>
                    </w:rPr>
                    <w:t>量核算核查申请表（盖章）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sz w:val="21"/>
                      <w:szCs w:val="21"/>
                    </w:rPr>
                  </w:pPr>
                </w:p>
              </w:tc>
              <w:tc>
                <w:tcPr>
                  <w:tcW w:w="5472"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减排量核算报告（盖章）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sz w:val="21"/>
                      <w:szCs w:val="21"/>
                    </w:rPr>
                  </w:pPr>
                </w:p>
              </w:tc>
              <w:tc>
                <w:tcPr>
                  <w:tcW w:w="5472"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排污许可证副本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产业结构升级/燃煤锅炉淘汰</w:t>
                  </w:r>
                </w:p>
              </w:tc>
              <w:tc>
                <w:tcPr>
                  <w:tcW w:w="5472"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淘汰证明文件（盖章）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sz w:val="21"/>
                      <w:szCs w:val="21"/>
                    </w:rPr>
                  </w:pPr>
                </w:p>
              </w:tc>
              <w:tc>
                <w:tcPr>
                  <w:tcW w:w="5472"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活动水平信息汇总表（盖章）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工业氮氧化物深度治理/清洁能源替代</w:t>
                  </w:r>
                </w:p>
              </w:tc>
              <w:tc>
                <w:tcPr>
                  <w:tcW w:w="5472"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环境保护竣工验收报告（盖章）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sz w:val="21"/>
                      <w:szCs w:val="21"/>
                    </w:rPr>
                  </w:pPr>
                </w:p>
              </w:tc>
              <w:tc>
                <w:tcPr>
                  <w:tcW w:w="5472"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在线监测数据</w:t>
                  </w:r>
                  <w:r>
                    <w:rPr>
                      <w:rFonts w:hint="eastAsia" w:ascii="Times New Roman" w:hAnsi="Times New Roman" w:eastAsia="宋体" w:cs="Times New Roman"/>
                      <w:sz w:val="21"/>
                      <w:szCs w:val="21"/>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sz w:val="21"/>
                      <w:szCs w:val="21"/>
                    </w:rPr>
                  </w:pPr>
                </w:p>
              </w:tc>
              <w:tc>
                <w:tcPr>
                  <w:tcW w:w="5472"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手工监测报告（盖章）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sz w:val="21"/>
                      <w:szCs w:val="21"/>
                    </w:rPr>
                  </w:pPr>
                </w:p>
              </w:tc>
              <w:tc>
                <w:tcPr>
                  <w:tcW w:w="5472"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sz w:val="21"/>
                      <w:szCs w:val="21"/>
                    </w:rPr>
                    <w:t>可研报告/设计方案（盖章）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sz w:val="21"/>
                      <w:szCs w:val="21"/>
                    </w:rPr>
                  </w:pPr>
                </w:p>
              </w:tc>
              <w:tc>
                <w:tcPr>
                  <w:tcW w:w="5472"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00A3"/>
                  </w:r>
                  <w:r>
                    <w:rPr>
                      <w:rFonts w:hint="default" w:ascii="Times New Roman" w:hAnsi="Times New Roman" w:eastAsia="宋体" w:cs="Times New Roman"/>
                      <w:color w:val="000000"/>
                      <w:kern w:val="0"/>
                      <w:sz w:val="21"/>
                      <w:szCs w:val="21"/>
                      <w:lang w:bidi="ar"/>
                    </w:rPr>
                    <w:t>燃料信息汇总表（盖章）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其他材料（如有）</w:t>
                  </w:r>
                </w:p>
              </w:tc>
              <w:tc>
                <w:tcPr>
                  <w:tcW w:w="5472"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自行补充或“/”</w:t>
                  </w:r>
                </w:p>
              </w:tc>
            </w:tr>
          </w:tbl>
          <w:p>
            <w:pPr>
              <w:keepNext w:val="0"/>
              <w:keepLines w:val="0"/>
              <w:pageBreakBefore w:val="0"/>
              <w:widowControl w:val="0"/>
              <w:kinsoku/>
              <w:wordWrap/>
              <w:overflowPunct/>
              <w:topLinePunct w:val="0"/>
              <w:autoSpaceDE/>
              <w:autoSpaceDN/>
              <w:bidi w:val="0"/>
              <w:adjustRightInd/>
              <w:spacing w:line="400" w:lineRule="exact"/>
              <w:textAlignment w:val="auto"/>
            </w:pPr>
          </w:p>
          <w:p>
            <w:pPr>
              <w:pStyle w:val="2"/>
            </w:pPr>
          </w:p>
          <w:p>
            <w:pPr>
              <w:pStyle w:val="2"/>
            </w:pPr>
          </w:p>
          <w:p>
            <w:pPr>
              <w:pStyle w:val="2"/>
              <w:keepNext w:val="0"/>
              <w:keepLines w:val="0"/>
              <w:pageBreakBefore w:val="0"/>
              <w:widowControl w:val="0"/>
              <w:kinsoku/>
              <w:wordWrap/>
              <w:overflowPunct/>
              <w:topLinePunct w:val="0"/>
              <w:autoSpaceDE/>
              <w:autoSpaceDN/>
              <w:bidi w:val="0"/>
              <w:adjustRightInd/>
              <w:spacing w:line="400" w:lineRule="exact"/>
              <w:jc w:val="right"/>
              <w:textAlignment w:val="auto"/>
            </w:pPr>
          </w:p>
          <w:p>
            <w:pPr>
              <w:keepNext w:val="0"/>
              <w:keepLines w:val="0"/>
              <w:pageBreakBefore w:val="0"/>
              <w:widowControl w:val="0"/>
              <w:kinsoku/>
              <w:wordWrap/>
              <w:overflowPunct/>
              <w:topLinePunct w:val="0"/>
              <w:autoSpaceDE/>
              <w:autoSpaceDN/>
              <w:bidi w:val="0"/>
              <w:adjustRightInd/>
              <w:spacing w:line="400" w:lineRule="exact"/>
              <w:ind w:firstLine="4200" w:firstLineChars="1500"/>
              <w:jc w:val="both"/>
              <w:textAlignment w:val="auto"/>
              <w:rPr>
                <w:rFonts w:ascii="宋体" w:hAnsi="宋体" w:eastAsia="宋体" w:cs="宋体"/>
                <w:sz w:val="28"/>
                <w:szCs w:val="28"/>
              </w:rPr>
            </w:pPr>
            <w:r>
              <w:rPr>
                <w:rFonts w:hint="eastAsia" w:ascii="宋体" w:hAnsi="宋体" w:eastAsia="宋体" w:cs="宋体"/>
                <w:sz w:val="28"/>
                <w:szCs w:val="28"/>
              </w:rPr>
              <w:t>法人代表（签字）：</w:t>
            </w:r>
          </w:p>
          <w:p>
            <w:pPr>
              <w:keepNext w:val="0"/>
              <w:keepLines w:val="0"/>
              <w:pageBreakBefore w:val="0"/>
              <w:widowControl w:val="0"/>
              <w:kinsoku/>
              <w:wordWrap/>
              <w:overflowPunct/>
              <w:topLinePunct w:val="0"/>
              <w:autoSpaceDE/>
              <w:autoSpaceDN/>
              <w:bidi w:val="0"/>
              <w:adjustRightInd/>
              <w:spacing w:line="400" w:lineRule="exact"/>
              <w:ind w:firstLine="4200" w:firstLineChars="1500"/>
              <w:jc w:val="both"/>
              <w:textAlignment w:val="auto"/>
              <w:rPr>
                <w:rFonts w:hint="eastAsia" w:ascii="宋体" w:hAnsi="宋体" w:eastAsia="宋体" w:cs="宋体"/>
                <w:sz w:val="28"/>
                <w:szCs w:val="28"/>
              </w:rPr>
            </w:pPr>
            <w:r>
              <w:rPr>
                <w:rFonts w:hint="eastAsia" w:ascii="宋体" w:hAnsi="宋体" w:eastAsia="宋体" w:cs="宋体"/>
                <w:sz w:val="28"/>
                <w:szCs w:val="28"/>
              </w:rPr>
              <w:t>单位名称（盖章）：</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黑体" w:cs="Times New Roman"/>
                <w:b w:val="0"/>
                <w:bCs w:val="0"/>
                <w:vertAlign w:val="baseline"/>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年     月     日</w:t>
            </w:r>
          </w:p>
        </w:tc>
      </w:tr>
    </w:tbl>
    <w:p>
      <w:pPr>
        <w:numPr>
          <w:numId w:val="0"/>
        </w:numPr>
        <w:rPr>
          <w:rFonts w:hint="eastAsia" w:ascii="Times New Roman" w:hAnsi="Times New Roman" w:eastAsia="宋体" w:cs="Times New Roman"/>
          <w:sz w:val="21"/>
          <w:szCs w:val="21"/>
        </w:rPr>
      </w:pPr>
    </w:p>
    <w:p>
      <w:pPr>
        <w:pStyle w:val="5"/>
        <w:pageBreakBefore w:val="0"/>
        <w:numPr>
          <w:ilvl w:val="1"/>
          <w:numId w:val="0"/>
        </w:numPr>
        <w:kinsoku/>
        <w:wordWrap/>
        <w:overflowPunct/>
        <w:topLinePunct w:val="0"/>
        <w:autoSpaceDE/>
        <w:autoSpaceDN/>
        <w:bidi w:val="0"/>
        <w:spacing w:line="600" w:lineRule="exact"/>
        <w:rPr>
          <w:rFonts w:hint="eastAsia" w:eastAsia="黑体"/>
          <w:lang w:eastAsia="zh-CN"/>
        </w:rPr>
      </w:pPr>
      <w:r>
        <w:rPr>
          <w:rFonts w:hint="eastAsia" w:ascii="Times New Roman" w:hAnsi="Times New Roman" w:eastAsia="黑体" w:cs="Times New Roman"/>
          <w:b w:val="0"/>
          <w:bCs w:val="0"/>
          <w:lang w:eastAsia="zh-CN"/>
        </w:rPr>
        <w:t>二、上海市</w:t>
      </w:r>
      <w:r>
        <w:rPr>
          <w:rFonts w:hint="eastAsia" w:ascii="Times New Roman" w:hAnsi="Times New Roman" w:eastAsia="黑体" w:cs="Times New Roman"/>
          <w:b w:val="0"/>
          <w:bCs w:val="0"/>
        </w:rPr>
        <w:t>氮氧化物超量减排</w:t>
      </w:r>
      <w:r>
        <w:rPr>
          <w:rFonts w:hint="eastAsia" w:ascii="Times New Roman" w:hAnsi="Times New Roman" w:eastAsia="黑体" w:cs="Times New Roman"/>
          <w:b w:val="0"/>
          <w:bCs w:val="0"/>
          <w:lang w:eastAsia="zh-CN"/>
        </w:rPr>
        <w:t>量核算核查申请表</w:t>
      </w:r>
    </w:p>
    <w:tbl>
      <w:tblPr>
        <w:tblStyle w:val="20"/>
        <w:tblW w:w="5000" w:type="pct"/>
        <w:jc w:val="center"/>
        <w:tblLayout w:type="fixed"/>
        <w:tblCellMar>
          <w:top w:w="0" w:type="dxa"/>
          <w:left w:w="108" w:type="dxa"/>
          <w:bottom w:w="0" w:type="dxa"/>
          <w:right w:w="108" w:type="dxa"/>
        </w:tblCellMar>
      </w:tblPr>
      <w:tblGrid>
        <w:gridCol w:w="2632"/>
        <w:gridCol w:w="1656"/>
        <w:gridCol w:w="343"/>
        <w:gridCol w:w="421"/>
        <w:gridCol w:w="1256"/>
        <w:gridCol w:w="2214"/>
      </w:tblGrid>
      <w:tr>
        <w:tblPrEx>
          <w:tblCellMar>
            <w:top w:w="0" w:type="dxa"/>
            <w:left w:w="108" w:type="dxa"/>
            <w:bottom w:w="0" w:type="dxa"/>
            <w:right w:w="108" w:type="dxa"/>
          </w:tblCellMar>
        </w:tblPrEx>
        <w:trPr>
          <w:trHeight w:val="280" w:hRule="atLeast"/>
          <w:jc w:val="center"/>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textAlignment w:val="center"/>
              <w:rPr>
                <w:rFonts w:hint="eastAsia" w:ascii="Times New Roman" w:hAnsi="Times New Roman" w:eastAsia="宋体" w:cs="Times New Roman"/>
                <w:b/>
                <w:color w:val="000000"/>
                <w:kern w:val="0"/>
                <w:sz w:val="22"/>
                <w:lang w:bidi="ar"/>
              </w:rPr>
            </w:pPr>
            <w:r>
              <w:rPr>
                <w:rFonts w:hint="eastAsia" w:ascii="Times New Roman" w:hAnsi="Times New Roman" w:eastAsia="宋体" w:cs="Times New Roman"/>
                <w:b/>
                <w:color w:val="000000"/>
                <w:kern w:val="0"/>
                <w:sz w:val="22"/>
                <w:lang w:bidi="ar"/>
              </w:rPr>
              <w:t>一、企业基本信息</w:t>
            </w:r>
          </w:p>
        </w:tc>
      </w:tr>
      <w:tr>
        <w:tblPrEx>
          <w:tblCellMar>
            <w:top w:w="0" w:type="dxa"/>
            <w:left w:w="108" w:type="dxa"/>
            <w:bottom w:w="0" w:type="dxa"/>
            <w:right w:w="108" w:type="dxa"/>
          </w:tblCellMar>
        </w:tblPrEx>
        <w:trPr>
          <w:trHeight w:val="280" w:hRule="atLeast"/>
          <w:jc w:val="center"/>
        </w:trPr>
        <w:tc>
          <w:tcPr>
            <w:tcW w:w="154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Times New Roman" w:hAnsi="Times New Roman" w:eastAsia="宋体" w:cs="Times New Roman"/>
                <w:color w:val="000000"/>
                <w:szCs w:val="21"/>
              </w:rPr>
            </w:pPr>
            <w:r>
              <w:rPr>
                <w:rStyle w:val="36"/>
                <w:rFonts w:hint="default" w:ascii="Times New Roman" w:hAnsi="Times New Roman" w:cs="Times New Roman"/>
                <w:lang w:bidi="ar"/>
              </w:rPr>
              <w:t>单位名称</w:t>
            </w:r>
          </w:p>
        </w:tc>
        <w:tc>
          <w:tcPr>
            <w:tcW w:w="3455"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80" w:hRule="atLeast"/>
          <w:jc w:val="center"/>
        </w:trPr>
        <w:tc>
          <w:tcPr>
            <w:tcW w:w="154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所属</w:t>
            </w:r>
            <w:r>
              <w:rPr>
                <w:rFonts w:hint="eastAsia" w:ascii="Times New Roman" w:hAnsi="Times New Roman" w:eastAsia="宋体" w:cs="Times New Roman"/>
                <w:color w:val="000000"/>
                <w:kern w:val="0"/>
                <w:szCs w:val="21"/>
                <w:lang w:bidi="ar"/>
              </w:rPr>
              <w:t>区域</w:t>
            </w:r>
          </w:p>
        </w:tc>
        <w:tc>
          <w:tcPr>
            <w:tcW w:w="1172"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p>
        </w:tc>
        <w:tc>
          <w:tcPr>
            <w:tcW w:w="983"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法人代表</w:t>
            </w:r>
          </w:p>
        </w:tc>
        <w:tc>
          <w:tcPr>
            <w:tcW w:w="1298"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80" w:hRule="atLeast"/>
          <w:jc w:val="center"/>
        </w:trPr>
        <w:tc>
          <w:tcPr>
            <w:tcW w:w="154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行业类别代码</w:t>
            </w:r>
          </w:p>
        </w:tc>
        <w:tc>
          <w:tcPr>
            <w:tcW w:w="1172"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p>
        </w:tc>
        <w:tc>
          <w:tcPr>
            <w:tcW w:w="983"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行业类别名称</w:t>
            </w:r>
          </w:p>
        </w:tc>
        <w:tc>
          <w:tcPr>
            <w:tcW w:w="1298"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80" w:hRule="atLeast"/>
          <w:jc w:val="center"/>
        </w:trPr>
        <w:tc>
          <w:tcPr>
            <w:tcW w:w="154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注册地址</w:t>
            </w:r>
          </w:p>
        </w:tc>
        <w:tc>
          <w:tcPr>
            <w:tcW w:w="3455"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80" w:hRule="atLeast"/>
          <w:jc w:val="center"/>
        </w:trPr>
        <w:tc>
          <w:tcPr>
            <w:tcW w:w="154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Times New Roman" w:hAnsi="Times New Roman" w:eastAsia="宋体" w:cs="Times New Roman"/>
                <w:color w:val="000000"/>
                <w:szCs w:val="21"/>
              </w:rPr>
            </w:pPr>
            <w:r>
              <w:rPr>
                <w:rStyle w:val="36"/>
                <w:rFonts w:hint="default" w:ascii="Times New Roman" w:hAnsi="Times New Roman" w:cs="Times New Roman"/>
                <w:lang w:bidi="ar"/>
              </w:rPr>
              <w:t>生产经营场所地址</w:t>
            </w:r>
          </w:p>
        </w:tc>
        <w:tc>
          <w:tcPr>
            <w:tcW w:w="3455"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80" w:hRule="atLeast"/>
          <w:jc w:val="center"/>
        </w:trPr>
        <w:tc>
          <w:tcPr>
            <w:tcW w:w="154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Times New Roman" w:hAnsi="Times New Roman" w:eastAsia="宋体" w:cs="Times New Roman"/>
                <w:color w:val="000000"/>
                <w:szCs w:val="21"/>
              </w:rPr>
            </w:pPr>
            <w:r>
              <w:rPr>
                <w:rStyle w:val="36"/>
                <w:rFonts w:hint="default" w:ascii="Times New Roman" w:hAnsi="Times New Roman" w:cs="Times New Roman"/>
                <w:lang w:bidi="ar"/>
              </w:rPr>
              <w:t>统一社会信用代码</w:t>
            </w:r>
          </w:p>
        </w:tc>
        <w:tc>
          <w:tcPr>
            <w:tcW w:w="1172"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p>
        </w:tc>
        <w:tc>
          <w:tcPr>
            <w:tcW w:w="983"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Times New Roman" w:hAnsi="Times New Roman" w:eastAsia="宋体" w:cs="Times New Roman"/>
                <w:color w:val="000000"/>
                <w:szCs w:val="21"/>
              </w:rPr>
            </w:pPr>
            <w:r>
              <w:rPr>
                <w:rStyle w:val="36"/>
                <w:rFonts w:hint="default" w:ascii="Times New Roman" w:hAnsi="Times New Roman" w:cs="Times New Roman"/>
                <w:lang w:bidi="ar"/>
              </w:rPr>
              <w:t>组织机构代码</w:t>
            </w:r>
          </w:p>
        </w:tc>
        <w:tc>
          <w:tcPr>
            <w:tcW w:w="1298"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80" w:hRule="atLeast"/>
          <w:jc w:val="center"/>
        </w:trPr>
        <w:tc>
          <w:tcPr>
            <w:tcW w:w="154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技术负责人</w:t>
            </w:r>
          </w:p>
        </w:tc>
        <w:tc>
          <w:tcPr>
            <w:tcW w:w="1172"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p>
        </w:tc>
        <w:tc>
          <w:tcPr>
            <w:tcW w:w="983"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Times New Roman" w:hAnsi="Times New Roman" w:eastAsia="宋体" w:cs="Times New Roman"/>
                <w:color w:val="000000"/>
                <w:szCs w:val="21"/>
              </w:rPr>
            </w:pPr>
            <w:r>
              <w:rPr>
                <w:rStyle w:val="36"/>
                <w:rFonts w:hint="default" w:ascii="Times New Roman" w:hAnsi="Times New Roman" w:cs="Times New Roman"/>
                <w:lang w:bidi="ar"/>
              </w:rPr>
              <w:t>联系电话</w:t>
            </w:r>
          </w:p>
        </w:tc>
        <w:tc>
          <w:tcPr>
            <w:tcW w:w="1298"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80" w:hRule="atLeast"/>
          <w:jc w:val="center"/>
        </w:trPr>
        <w:tc>
          <w:tcPr>
            <w:tcW w:w="154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排污许可证/排污登记编号</w:t>
            </w:r>
          </w:p>
        </w:tc>
        <w:tc>
          <w:tcPr>
            <w:tcW w:w="3455"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85" w:hRule="atLeast"/>
          <w:jc w:val="center"/>
        </w:trPr>
        <w:tc>
          <w:tcPr>
            <w:tcW w:w="154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textAlignment w:val="center"/>
              <w:rPr>
                <w:rStyle w:val="36"/>
                <w:rFonts w:hint="default" w:ascii="Times New Roman" w:hAnsi="Times New Roman" w:cs="Times New Roman"/>
                <w:lang w:bidi="ar"/>
              </w:rPr>
            </w:pPr>
            <w:r>
              <w:rPr>
                <w:rFonts w:ascii="Times New Roman" w:hAnsi="Times New Roman" w:eastAsia="宋体" w:cs="Times New Roman"/>
                <w:color w:val="000000"/>
                <w:kern w:val="0"/>
                <w:szCs w:val="21"/>
                <w:lang w:bidi="ar"/>
              </w:rPr>
              <w:t>排污许可证管理类别</w:t>
            </w:r>
          </w:p>
        </w:tc>
        <w:tc>
          <w:tcPr>
            <w:tcW w:w="1419"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p>
        </w:tc>
        <w:tc>
          <w:tcPr>
            <w:tcW w:w="203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r>
              <w:rPr>
                <w:rFonts w:hint="eastAsia" w:ascii="宋体" w:hAnsi="宋体" w:eastAsia="宋体" w:cs="Times New Roman"/>
                <w:color w:val="000000"/>
                <w:szCs w:val="21"/>
              </w:rPr>
              <w:t>□同意减排量在排污许可证中扣除</w:t>
            </w:r>
          </w:p>
        </w:tc>
      </w:tr>
      <w:tr>
        <w:tblPrEx>
          <w:tblCellMar>
            <w:top w:w="0" w:type="dxa"/>
            <w:left w:w="108" w:type="dxa"/>
            <w:bottom w:w="0" w:type="dxa"/>
            <w:right w:w="108" w:type="dxa"/>
          </w:tblCellMar>
        </w:tblPrEx>
        <w:trPr>
          <w:trHeight w:val="285" w:hRule="atLeast"/>
          <w:jc w:val="center"/>
        </w:trPr>
        <w:tc>
          <w:tcPr>
            <w:tcW w:w="154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textAlignment w:val="center"/>
              <w:rPr>
                <w:rStyle w:val="36"/>
                <w:rFonts w:hint="default" w:ascii="Times New Roman" w:hAnsi="Times New Roman" w:cs="Times New Roman"/>
                <w:lang w:bidi="ar"/>
              </w:rPr>
            </w:pPr>
            <w:r>
              <w:rPr>
                <w:rStyle w:val="36"/>
                <w:rFonts w:hint="default" w:ascii="Times New Roman" w:hAnsi="Times New Roman" w:cs="Times New Roman"/>
                <w:lang w:bidi="ar"/>
              </w:rPr>
              <w:t>银行开户行及账号</w:t>
            </w:r>
          </w:p>
        </w:tc>
        <w:tc>
          <w:tcPr>
            <w:tcW w:w="3455"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80" w:hRule="atLeast"/>
          <w:jc w:val="center"/>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Times New Roman" w:hAnsi="Times New Roman" w:eastAsia="宋体" w:cs="Times New Roman"/>
                <w:b/>
                <w:color w:val="000000"/>
                <w:szCs w:val="21"/>
              </w:rPr>
            </w:pPr>
            <w:r>
              <w:rPr>
                <w:rFonts w:hint="eastAsia" w:ascii="Times New Roman" w:hAnsi="Times New Roman" w:eastAsia="宋体" w:cs="Times New Roman"/>
                <w:b/>
                <w:color w:val="000000"/>
                <w:kern w:val="0"/>
                <w:szCs w:val="21"/>
                <w:lang w:bidi="ar"/>
              </w:rPr>
              <w:t>二、补贴项目明细</w:t>
            </w:r>
          </w:p>
        </w:tc>
      </w:tr>
      <w:tr>
        <w:tblPrEx>
          <w:tblCellMar>
            <w:top w:w="0" w:type="dxa"/>
            <w:left w:w="108" w:type="dxa"/>
            <w:bottom w:w="0" w:type="dxa"/>
            <w:right w:w="108" w:type="dxa"/>
          </w:tblCellMar>
        </w:tblPrEx>
        <w:trPr>
          <w:trHeight w:val="280" w:hRule="atLeast"/>
          <w:jc w:val="center"/>
        </w:trPr>
        <w:tc>
          <w:tcPr>
            <w:tcW w:w="154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项目名称</w:t>
            </w:r>
          </w:p>
        </w:tc>
        <w:tc>
          <w:tcPr>
            <w:tcW w:w="3455" w:type="pct"/>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80" w:hRule="atLeast"/>
          <w:jc w:val="center"/>
        </w:trPr>
        <w:tc>
          <w:tcPr>
            <w:tcW w:w="154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项目类型</w:t>
            </w:r>
          </w:p>
        </w:tc>
        <w:tc>
          <w:tcPr>
            <w:tcW w:w="1172"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p>
        </w:tc>
        <w:tc>
          <w:tcPr>
            <w:tcW w:w="983"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 w:val="22"/>
                <w:lang w:bidi="ar"/>
              </w:rPr>
              <w:t>投用时间</w:t>
            </w:r>
          </w:p>
        </w:tc>
        <w:tc>
          <w:tcPr>
            <w:tcW w:w="1298"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80" w:hRule="atLeast"/>
          <w:jc w:val="center"/>
        </w:trPr>
        <w:tc>
          <w:tcPr>
            <w:tcW w:w="154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实施前排放量</w:t>
            </w:r>
          </w:p>
        </w:tc>
        <w:tc>
          <w:tcPr>
            <w:tcW w:w="1172"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righ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t/a</w:t>
            </w:r>
          </w:p>
        </w:tc>
        <w:tc>
          <w:tcPr>
            <w:tcW w:w="983"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实施后排放量</w:t>
            </w:r>
          </w:p>
        </w:tc>
        <w:tc>
          <w:tcPr>
            <w:tcW w:w="129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righ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t/a</w:t>
            </w:r>
          </w:p>
        </w:tc>
      </w:tr>
      <w:tr>
        <w:tblPrEx>
          <w:tblCellMar>
            <w:top w:w="0" w:type="dxa"/>
            <w:left w:w="108" w:type="dxa"/>
            <w:bottom w:w="0" w:type="dxa"/>
            <w:right w:w="108" w:type="dxa"/>
          </w:tblCellMar>
        </w:tblPrEx>
        <w:trPr>
          <w:trHeight w:val="280" w:hRule="atLeast"/>
          <w:jc w:val="center"/>
        </w:trPr>
        <w:tc>
          <w:tcPr>
            <w:tcW w:w="154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Cs w:val="21"/>
                <w:lang w:bidi="ar"/>
              </w:rPr>
              <w:t>氮氧化物</w:t>
            </w:r>
            <w:r>
              <w:rPr>
                <w:rFonts w:hint="eastAsia" w:ascii="Times New Roman" w:hAnsi="Times New Roman" w:eastAsia="宋体" w:cs="Times New Roman"/>
                <w:color w:val="000000"/>
                <w:kern w:val="0"/>
                <w:szCs w:val="21"/>
                <w:lang w:bidi="ar"/>
              </w:rPr>
              <w:t>超量</w:t>
            </w:r>
            <w:r>
              <w:rPr>
                <w:rFonts w:ascii="Times New Roman" w:hAnsi="Times New Roman" w:eastAsia="宋体" w:cs="Times New Roman"/>
                <w:color w:val="000000"/>
                <w:kern w:val="0"/>
                <w:szCs w:val="21"/>
                <w:lang w:bidi="ar"/>
              </w:rPr>
              <w:t>减排量</w:t>
            </w:r>
          </w:p>
        </w:tc>
        <w:tc>
          <w:tcPr>
            <w:tcW w:w="1172"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righ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t/a</w:t>
            </w:r>
          </w:p>
        </w:tc>
        <w:tc>
          <w:tcPr>
            <w:tcW w:w="983"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预计补贴额</w:t>
            </w:r>
          </w:p>
        </w:tc>
        <w:tc>
          <w:tcPr>
            <w:tcW w:w="129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righ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万元</w:t>
            </w:r>
          </w:p>
        </w:tc>
      </w:tr>
      <w:tr>
        <w:tblPrEx>
          <w:tblCellMar>
            <w:top w:w="0" w:type="dxa"/>
            <w:left w:w="108" w:type="dxa"/>
            <w:bottom w:w="0" w:type="dxa"/>
            <w:right w:w="108" w:type="dxa"/>
          </w:tblCellMar>
        </w:tblPrEx>
        <w:trPr>
          <w:trHeight w:val="312" w:hRule="atLeast"/>
          <w:jc w:val="center"/>
        </w:trPr>
        <w:tc>
          <w:tcPr>
            <w:tcW w:w="154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b/>
                <w:bCs/>
                <w:color w:val="000000"/>
                <w:kern w:val="0"/>
                <w:szCs w:val="21"/>
                <w:lang w:bidi="ar"/>
              </w:rPr>
              <w:t>项目</w:t>
            </w:r>
            <w:r>
              <w:rPr>
                <w:rFonts w:hint="eastAsia" w:ascii="Times New Roman" w:hAnsi="Times New Roman" w:eastAsia="宋体" w:cs="Times New Roman"/>
                <w:b/>
                <w:bCs/>
                <w:color w:val="000000"/>
                <w:kern w:val="0"/>
                <w:szCs w:val="21"/>
                <w:lang w:bidi="ar"/>
              </w:rPr>
              <w:t>简要说明</w:t>
            </w:r>
          </w:p>
        </w:tc>
        <w:tc>
          <w:tcPr>
            <w:tcW w:w="3455" w:type="pct"/>
            <w:gridSpan w:val="5"/>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312" w:hRule="atLeast"/>
          <w:jc w:val="center"/>
        </w:trPr>
        <w:tc>
          <w:tcPr>
            <w:tcW w:w="154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p>
        </w:tc>
        <w:tc>
          <w:tcPr>
            <w:tcW w:w="3455" w:type="pct"/>
            <w:gridSpan w:val="5"/>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312" w:hRule="atLeast"/>
          <w:jc w:val="center"/>
        </w:trPr>
        <w:tc>
          <w:tcPr>
            <w:tcW w:w="154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p>
        </w:tc>
        <w:tc>
          <w:tcPr>
            <w:tcW w:w="3455" w:type="pct"/>
            <w:gridSpan w:val="5"/>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312" w:hRule="atLeast"/>
          <w:jc w:val="center"/>
        </w:trPr>
        <w:tc>
          <w:tcPr>
            <w:tcW w:w="154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p>
        </w:tc>
        <w:tc>
          <w:tcPr>
            <w:tcW w:w="3455" w:type="pct"/>
            <w:gridSpan w:val="5"/>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412" w:hRule="atLeast"/>
          <w:jc w:val="center"/>
        </w:trPr>
        <w:tc>
          <w:tcPr>
            <w:tcW w:w="154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Times New Roman" w:hAnsi="Times New Roman" w:eastAsia="宋体" w:cs="Times New Roman"/>
                <w:color w:val="000000"/>
                <w:sz w:val="22"/>
              </w:rPr>
            </w:pPr>
            <w:r>
              <w:rPr>
                <w:rFonts w:hint="eastAsia" w:ascii="Times New Roman" w:hAnsi="Times New Roman" w:eastAsia="宋体" w:cs="Times New Roman"/>
                <w:color w:val="000000"/>
                <w:sz w:val="22"/>
              </w:rPr>
              <w:t>备注</w:t>
            </w:r>
          </w:p>
        </w:tc>
        <w:tc>
          <w:tcPr>
            <w:tcW w:w="3455" w:type="pct"/>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pPr>
              <w:ind w:firstLine="442"/>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12" w:hRule="atLeast"/>
          <w:jc w:val="center"/>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Times New Roman" w:hAnsi="Times New Roman" w:eastAsia="宋体" w:cs="Times New Roman"/>
                <w:b/>
                <w:color w:val="000000"/>
                <w:sz w:val="22"/>
              </w:rPr>
            </w:pPr>
            <w:r>
              <w:rPr>
                <w:rFonts w:hint="eastAsia" w:ascii="Times New Roman" w:hAnsi="Times New Roman" w:eastAsia="宋体" w:cs="Times New Roman"/>
                <w:b/>
                <w:color w:val="000000"/>
                <w:sz w:val="22"/>
              </w:rPr>
              <w:t>三、申报</w:t>
            </w:r>
            <w:r>
              <w:rPr>
                <w:rFonts w:hint="eastAsia" w:ascii="Times New Roman" w:hAnsi="Times New Roman" w:eastAsia="宋体" w:cs="Times New Roman"/>
                <w:b/>
                <w:color w:val="000000"/>
                <w:sz w:val="22"/>
                <w:lang w:eastAsia="zh-CN"/>
              </w:rPr>
              <w:t>单位和审核</w:t>
            </w:r>
            <w:r>
              <w:rPr>
                <w:rFonts w:hint="eastAsia" w:ascii="Times New Roman" w:hAnsi="Times New Roman" w:eastAsia="宋体" w:cs="Times New Roman"/>
                <w:b/>
                <w:color w:val="000000"/>
                <w:sz w:val="22"/>
              </w:rPr>
              <w:t>意见</w:t>
            </w:r>
          </w:p>
        </w:tc>
      </w:tr>
      <w:tr>
        <w:tblPrEx>
          <w:tblCellMar>
            <w:top w:w="0" w:type="dxa"/>
            <w:left w:w="108" w:type="dxa"/>
            <w:bottom w:w="0" w:type="dxa"/>
            <w:right w:w="108" w:type="dxa"/>
          </w:tblCellMar>
        </w:tblPrEx>
        <w:trPr>
          <w:trHeight w:val="1273" w:hRule="atLeast"/>
          <w:jc w:val="center"/>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auto"/>
            <w:noWrap/>
          </w:tcPr>
          <w:p>
            <w:pPr>
              <w:ind w:firstLine="442"/>
              <w:rPr>
                <w:rFonts w:hint="eastAsia" w:ascii="Times New Roman" w:hAnsi="Times New Roman" w:eastAsia="宋体" w:cs="Times New Roman"/>
                <w:color w:val="000000"/>
                <w:sz w:val="22"/>
              </w:rPr>
            </w:pPr>
            <w:r>
              <w:rPr>
                <w:rFonts w:hint="eastAsia" w:ascii="Times New Roman" w:hAnsi="Times New Roman" w:eastAsia="宋体" w:cs="Times New Roman"/>
                <w:color w:val="000000"/>
                <w:sz w:val="22"/>
              </w:rPr>
              <w:t>申报单位：</w:t>
            </w:r>
          </w:p>
          <w:p>
            <w:pPr>
              <w:pStyle w:val="2"/>
            </w:pPr>
          </w:p>
          <w:p>
            <w:pPr>
              <w:ind w:firstLine="442"/>
              <w:rPr>
                <w:rFonts w:ascii="Times New Roman" w:hAnsi="Times New Roman" w:eastAsia="宋体" w:cs="Times New Roman"/>
                <w:color w:val="000000"/>
                <w:sz w:val="22"/>
              </w:rPr>
            </w:pPr>
            <w:r>
              <w:rPr>
                <w:rFonts w:hint="eastAsia" w:ascii="Times New Roman" w:hAnsi="Times New Roman" w:eastAsia="宋体" w:cs="Times New Roman"/>
                <w:color w:val="000000"/>
                <w:sz w:val="22"/>
              </w:rPr>
              <w:t xml:space="preserve">                                                       签字：</w:t>
            </w:r>
          </w:p>
          <w:p>
            <w:pPr>
              <w:ind w:firstLine="442"/>
              <w:rPr>
                <w:rFonts w:ascii="Times New Roman" w:hAnsi="Times New Roman" w:eastAsia="宋体" w:cs="Times New Roman"/>
                <w:color w:val="000000"/>
                <w:sz w:val="22"/>
              </w:rPr>
            </w:pPr>
            <w:r>
              <w:rPr>
                <w:rFonts w:hint="eastAsia" w:ascii="Times New Roman" w:hAnsi="Times New Roman" w:eastAsia="宋体" w:cs="Times New Roman"/>
                <w:color w:val="000000"/>
                <w:sz w:val="22"/>
              </w:rPr>
              <w:t xml:space="preserve">                                                       单位盖章：</w:t>
            </w:r>
          </w:p>
          <w:p>
            <w:pPr>
              <w:ind w:firstLine="442"/>
              <w:rPr>
                <w:rFonts w:ascii="Times New Roman" w:hAnsi="Times New Roman" w:eastAsia="宋体" w:cs="Times New Roman"/>
                <w:color w:val="000000"/>
                <w:sz w:val="22"/>
              </w:rPr>
            </w:pPr>
            <w:r>
              <w:rPr>
                <w:rFonts w:hint="eastAsia" w:ascii="Times New Roman" w:hAnsi="Times New Roman" w:eastAsia="宋体" w:cs="Times New Roman"/>
                <w:color w:val="000000"/>
                <w:sz w:val="22"/>
              </w:rPr>
              <w:t xml:space="preserve">                                                       日期：</w:t>
            </w:r>
          </w:p>
        </w:tc>
      </w:tr>
      <w:tr>
        <w:tblPrEx>
          <w:tblCellMar>
            <w:top w:w="0" w:type="dxa"/>
            <w:left w:w="108" w:type="dxa"/>
            <w:bottom w:w="0" w:type="dxa"/>
            <w:right w:w="108" w:type="dxa"/>
          </w:tblCellMar>
        </w:tblPrEx>
        <w:trPr>
          <w:trHeight w:val="90" w:hRule="atLeast"/>
          <w:jc w:val="center"/>
        </w:trPr>
        <w:tc>
          <w:tcPr>
            <w:tcW w:w="2515" w:type="pct"/>
            <w:gridSpan w:val="2"/>
            <w:tcBorders>
              <w:top w:val="single" w:color="000000" w:sz="8" w:space="0"/>
              <w:left w:val="single" w:color="000000" w:sz="8" w:space="0"/>
              <w:bottom w:val="single" w:color="000000" w:sz="8" w:space="0"/>
              <w:right w:val="single" w:color="auto" w:sz="4" w:space="0"/>
            </w:tcBorders>
            <w:shd w:val="clear" w:color="auto" w:fill="auto"/>
            <w:noWrap/>
          </w:tcPr>
          <w:p>
            <w:pPr>
              <w:rPr>
                <w:rFonts w:ascii="Times New Roman" w:hAnsi="Times New Roman" w:eastAsia="宋体" w:cs="Times New Roman"/>
                <w:color w:val="000000"/>
                <w:sz w:val="22"/>
              </w:rPr>
            </w:pPr>
            <w:r>
              <w:rPr>
                <w:rFonts w:hint="eastAsia" w:ascii="Times New Roman" w:hAnsi="Times New Roman" w:eastAsia="宋体" w:cs="Times New Roman"/>
                <w:color w:val="000000"/>
                <w:sz w:val="22"/>
              </w:rPr>
              <w:t>区</w:t>
            </w:r>
            <w:r>
              <w:rPr>
                <w:rFonts w:hint="eastAsia" w:ascii="Times New Roman" w:hAnsi="Times New Roman" w:eastAsia="宋体" w:cs="Times New Roman"/>
                <w:color w:val="000000"/>
                <w:sz w:val="22"/>
                <w:lang w:eastAsia="zh-CN"/>
              </w:rPr>
              <w:t>（含管委会）</w:t>
            </w:r>
            <w:r>
              <w:rPr>
                <w:rFonts w:hint="eastAsia" w:ascii="Times New Roman" w:hAnsi="Times New Roman" w:eastAsia="宋体" w:cs="Times New Roman"/>
                <w:color w:val="000000"/>
                <w:sz w:val="22"/>
              </w:rPr>
              <w:t>生态环境部门</w:t>
            </w:r>
            <w:r>
              <w:rPr>
                <w:rFonts w:hint="eastAsia" w:ascii="Times New Roman" w:hAnsi="Times New Roman" w:eastAsia="宋体" w:cs="Times New Roman"/>
                <w:color w:val="000000"/>
                <w:sz w:val="22"/>
                <w:lang w:eastAsia="zh-CN"/>
              </w:rPr>
              <w:t>审核</w:t>
            </w:r>
            <w:r>
              <w:rPr>
                <w:rFonts w:hint="eastAsia" w:ascii="Times New Roman" w:hAnsi="Times New Roman" w:eastAsia="宋体" w:cs="Times New Roman"/>
                <w:color w:val="000000"/>
                <w:sz w:val="22"/>
              </w:rPr>
              <w:t>意见：</w:t>
            </w:r>
          </w:p>
          <w:p>
            <w:pPr>
              <w:ind w:firstLine="442"/>
              <w:jc w:val="left"/>
              <w:rPr>
                <w:rFonts w:hint="eastAsia" w:ascii="Times New Roman" w:hAnsi="Times New Roman" w:eastAsia="宋体" w:cs="Times New Roman"/>
                <w:color w:val="000000"/>
                <w:sz w:val="22"/>
              </w:rPr>
            </w:pPr>
            <w:r>
              <w:rPr>
                <w:rFonts w:hint="eastAsia" w:ascii="Times New Roman" w:hAnsi="Times New Roman" w:eastAsia="宋体" w:cs="Times New Roman"/>
                <w:color w:val="000000"/>
                <w:sz w:val="22"/>
              </w:rPr>
              <w:t xml:space="preserve"> </w:t>
            </w:r>
          </w:p>
          <w:p>
            <w:pPr>
              <w:ind w:firstLine="442"/>
              <w:jc w:val="left"/>
              <w:rPr>
                <w:rFonts w:hint="eastAsia" w:ascii="Times New Roman" w:hAnsi="Times New Roman" w:eastAsia="宋体" w:cs="Times New Roman"/>
                <w:color w:val="000000"/>
                <w:sz w:val="22"/>
              </w:rPr>
            </w:pPr>
            <w:r>
              <w:rPr>
                <w:rFonts w:hint="eastAsia" w:ascii="Times New Roman" w:hAnsi="Times New Roman" w:eastAsia="宋体" w:cs="Times New Roman"/>
                <w:color w:val="000000"/>
                <w:sz w:val="22"/>
              </w:rPr>
              <w:t xml:space="preserve">             </w:t>
            </w:r>
          </w:p>
          <w:p>
            <w:pPr>
              <w:ind w:firstLine="442"/>
              <w:jc w:val="left"/>
              <w:rPr>
                <w:rFonts w:ascii="Times New Roman" w:hAnsi="Times New Roman" w:eastAsia="宋体" w:cs="Times New Roman"/>
                <w:color w:val="000000"/>
                <w:sz w:val="22"/>
              </w:rPr>
            </w:pPr>
            <w:r>
              <w:rPr>
                <w:rFonts w:hint="eastAsia" w:ascii="Times New Roman" w:hAnsi="Times New Roman" w:eastAsia="宋体" w:cs="Times New Roman"/>
                <w:color w:val="000000"/>
                <w:sz w:val="22"/>
              </w:rPr>
              <w:t xml:space="preserve">                                        签字：                                                     盖章：                                                       日期：</w:t>
            </w:r>
          </w:p>
        </w:tc>
        <w:tc>
          <w:tcPr>
            <w:tcW w:w="2484" w:type="pct"/>
            <w:gridSpan w:val="4"/>
            <w:tcBorders>
              <w:top w:val="single" w:color="000000" w:sz="8" w:space="0"/>
              <w:left w:val="single" w:color="auto" w:sz="4" w:space="0"/>
              <w:bottom w:val="single" w:color="000000" w:sz="8" w:space="0"/>
              <w:right w:val="single" w:color="000000" w:sz="8" w:space="0"/>
            </w:tcBorders>
            <w:shd w:val="clear" w:color="auto" w:fill="auto"/>
            <w:noWrap/>
          </w:tcPr>
          <w:p>
            <w:pPr>
              <w:ind w:firstLine="442"/>
              <w:jc w:val="left"/>
              <w:rPr>
                <w:rFonts w:ascii="Times New Roman" w:hAnsi="Times New Roman" w:eastAsia="宋体" w:cs="Times New Roman"/>
                <w:color w:val="000000"/>
                <w:sz w:val="22"/>
              </w:rPr>
            </w:pPr>
            <w:r>
              <w:rPr>
                <w:rFonts w:hint="eastAsia" w:ascii="Times New Roman" w:hAnsi="Times New Roman" w:eastAsia="宋体" w:cs="Times New Roman"/>
                <w:color w:val="000000"/>
                <w:sz w:val="22"/>
                <w:lang w:eastAsia="zh-CN"/>
              </w:rPr>
              <w:t>市</w:t>
            </w:r>
            <w:r>
              <w:rPr>
                <w:rFonts w:hint="eastAsia" w:ascii="Times New Roman" w:hAnsi="Times New Roman" w:eastAsia="宋体" w:cs="Times New Roman"/>
                <w:color w:val="000000"/>
                <w:sz w:val="22"/>
              </w:rPr>
              <w:t>生态环境部门</w:t>
            </w:r>
            <w:r>
              <w:rPr>
                <w:rFonts w:hint="eastAsia" w:ascii="Times New Roman" w:hAnsi="Times New Roman" w:eastAsia="宋体" w:cs="Times New Roman"/>
                <w:color w:val="000000"/>
                <w:sz w:val="22"/>
                <w:lang w:eastAsia="zh-CN"/>
              </w:rPr>
              <w:t>审核</w:t>
            </w:r>
            <w:r>
              <w:rPr>
                <w:rFonts w:hint="eastAsia" w:ascii="Times New Roman" w:hAnsi="Times New Roman" w:eastAsia="宋体" w:cs="Times New Roman"/>
                <w:color w:val="000000"/>
                <w:sz w:val="22"/>
              </w:rPr>
              <w:t>意见：</w:t>
            </w:r>
          </w:p>
          <w:p>
            <w:pPr>
              <w:ind w:firstLine="442"/>
              <w:jc w:val="left"/>
              <w:rPr>
                <w:rFonts w:hint="eastAsia" w:ascii="Times New Roman" w:hAnsi="Times New Roman" w:eastAsia="宋体" w:cs="Times New Roman"/>
                <w:color w:val="000000"/>
                <w:sz w:val="22"/>
              </w:rPr>
            </w:pPr>
          </w:p>
          <w:p>
            <w:pPr>
              <w:ind w:firstLine="442"/>
              <w:jc w:val="left"/>
              <w:rPr>
                <w:rFonts w:hint="eastAsia" w:ascii="Times New Roman" w:hAnsi="Times New Roman" w:eastAsia="宋体" w:cs="Times New Roman"/>
                <w:color w:val="000000"/>
                <w:sz w:val="22"/>
              </w:rPr>
            </w:pPr>
            <w:r>
              <w:rPr>
                <w:rFonts w:hint="eastAsia" w:ascii="Times New Roman" w:hAnsi="Times New Roman" w:eastAsia="宋体" w:cs="Times New Roman"/>
                <w:color w:val="000000"/>
                <w:sz w:val="22"/>
              </w:rPr>
              <w:t xml:space="preserve">                                                      </w:t>
            </w:r>
          </w:p>
          <w:p>
            <w:pPr>
              <w:jc w:val="left"/>
              <w:rPr>
                <w:rFonts w:hint="eastAsia" w:ascii="Times New Roman" w:hAnsi="Times New Roman" w:eastAsia="宋体" w:cs="Times New Roman"/>
                <w:color w:val="000000"/>
                <w:sz w:val="22"/>
              </w:rPr>
            </w:pPr>
          </w:p>
          <w:p>
            <w:pPr>
              <w:jc w:val="left"/>
              <w:rPr>
                <w:rFonts w:hint="eastAsia" w:ascii="Times New Roman" w:hAnsi="Times New Roman" w:eastAsia="宋体" w:cs="Times New Roman"/>
                <w:color w:val="000000"/>
                <w:sz w:val="22"/>
                <w:lang w:eastAsia="zh-CN"/>
              </w:rPr>
            </w:pPr>
            <w:r>
              <w:rPr>
                <w:rFonts w:hint="eastAsia" w:ascii="Times New Roman" w:hAnsi="Times New Roman" w:eastAsia="宋体" w:cs="Times New Roman"/>
                <w:color w:val="000000"/>
                <w:sz w:val="22"/>
              </w:rPr>
              <w:t>签字：                                                     盖章：                                                       日期：</w:t>
            </w:r>
          </w:p>
        </w:tc>
      </w:tr>
    </w:tbl>
    <w:p/>
    <w:p>
      <w:pPr>
        <w:pStyle w:val="5"/>
        <w:pageBreakBefore w:val="0"/>
        <w:numPr>
          <w:ilvl w:val="1"/>
          <w:numId w:val="0"/>
        </w:numPr>
        <w:kinsoku/>
        <w:wordWrap/>
        <w:overflowPunct/>
        <w:topLinePunct w:val="0"/>
        <w:autoSpaceDE/>
        <w:autoSpaceDN/>
        <w:bidi w:val="0"/>
        <w:spacing w:line="600" w:lineRule="exact"/>
        <w:rPr>
          <w:rFonts w:hint="eastAsia" w:ascii="Times New Roman" w:hAnsi="Times New Roman" w:eastAsia="黑体" w:cs="Times New Roman"/>
          <w:b w:val="0"/>
          <w:bCs w:val="0"/>
        </w:rPr>
      </w:pPr>
      <w:r>
        <w:rPr>
          <w:rFonts w:hint="eastAsia" w:ascii="Times New Roman" w:hAnsi="Times New Roman" w:eastAsia="黑体" w:cs="Times New Roman"/>
          <w:b w:val="0"/>
          <w:bCs w:val="0"/>
          <w:lang w:eastAsia="zh-CN"/>
        </w:rPr>
        <w:t>三、</w:t>
      </w:r>
      <w:r>
        <w:rPr>
          <w:rFonts w:hint="eastAsia" w:ascii="Times New Roman" w:hAnsi="Times New Roman" w:eastAsia="黑体" w:cs="Times New Roman"/>
          <w:b w:val="0"/>
          <w:bCs w:val="0"/>
        </w:rPr>
        <w:t>上海市氮氧化物超量减排量核算报告</w:t>
      </w:r>
    </w:p>
    <w:p>
      <w:pPr>
        <w:pStyle w:val="5"/>
        <w:pageBreakBefore w:val="0"/>
        <w:numPr>
          <w:ilvl w:val="1"/>
          <w:numId w:val="0"/>
        </w:numPr>
        <w:kinsoku/>
        <w:wordWrap/>
        <w:overflowPunct/>
        <w:topLinePunct w:val="0"/>
        <w:autoSpaceDE/>
        <w:autoSpaceDN/>
        <w:bidi w:val="0"/>
        <w:spacing w:line="600" w:lineRule="exact"/>
        <w:rPr>
          <w:rFonts w:hint="eastAsia" w:eastAsia="黑体"/>
          <w:lang w:eastAsia="zh-CN"/>
        </w:rPr>
      </w:pPr>
    </w:p>
    <w:p>
      <w:pPr>
        <w:rPr>
          <w:rFonts w:hint="eastAsia"/>
          <w:lang w:eastAsia="zh-CN"/>
        </w:rPr>
      </w:pPr>
    </w:p>
    <w:p>
      <w:pPr>
        <w:pageBreakBefore w:val="0"/>
        <w:kinsoku/>
        <w:wordWrap/>
        <w:overflowPunct/>
        <w:topLinePunct w:val="0"/>
        <w:autoSpaceDE/>
        <w:autoSpaceDN/>
        <w:bidi w:val="0"/>
        <w:spacing w:line="600" w:lineRule="exact"/>
        <w:ind w:firstLine="1041"/>
        <w:jc w:val="center"/>
        <w:rPr>
          <w:rFonts w:hint="eastAsia" w:ascii="华文中宋" w:hAnsi="华文中宋" w:eastAsia="华文中宋" w:cs="华文中宋"/>
          <w:sz w:val="52"/>
          <w:szCs w:val="52"/>
        </w:rPr>
      </w:pPr>
    </w:p>
    <w:p>
      <w:pPr>
        <w:widowControl/>
        <w:jc w:val="center"/>
        <w:textAlignment w:val="center"/>
        <w:rPr>
          <w:rFonts w:hint="eastAsia" w:ascii="Times New Roman" w:hAnsi="Times New Roman" w:eastAsia="宋体" w:cs="Times New Roman"/>
          <w:b/>
          <w:bCs/>
          <w:sz w:val="30"/>
          <w:szCs w:val="30"/>
          <w:lang w:eastAsia="zh-CN"/>
        </w:rPr>
      </w:pPr>
      <w:r>
        <w:rPr>
          <w:rFonts w:hint="eastAsia" w:ascii="Times New Roman" w:hAnsi="Times New Roman" w:eastAsia="宋体" w:cs="Times New Roman"/>
          <w:b/>
          <w:bCs/>
          <w:sz w:val="30"/>
          <w:szCs w:val="30"/>
          <w:lang w:eastAsia="zh-CN"/>
        </w:rPr>
        <w:t>上海市氮氧化物超量减排量</w:t>
      </w:r>
    </w:p>
    <w:p>
      <w:pPr>
        <w:widowControl/>
        <w:jc w:val="center"/>
        <w:textAlignment w:val="center"/>
        <w:rPr>
          <w:rFonts w:hint="eastAsia" w:ascii="Times New Roman" w:hAnsi="Times New Roman" w:eastAsia="宋体" w:cs="Times New Roman"/>
          <w:b/>
          <w:bCs/>
          <w:sz w:val="30"/>
          <w:szCs w:val="30"/>
          <w:lang w:eastAsia="zh-CN"/>
        </w:rPr>
      </w:pPr>
      <w:r>
        <w:rPr>
          <w:rFonts w:hint="eastAsia" w:ascii="Times New Roman" w:hAnsi="Times New Roman" w:eastAsia="宋体" w:cs="Times New Roman"/>
          <w:b/>
          <w:bCs/>
          <w:sz w:val="30"/>
          <w:szCs w:val="30"/>
          <w:lang w:eastAsia="zh-CN"/>
        </w:rPr>
        <w:t>核算报告</w:t>
      </w:r>
    </w:p>
    <w:p>
      <w:pPr>
        <w:widowControl/>
        <w:jc w:val="center"/>
        <w:textAlignment w:val="center"/>
        <w:rPr>
          <w:rFonts w:hint="eastAsia" w:ascii="Times New Roman" w:hAnsi="Times New Roman" w:eastAsia="宋体" w:cs="Times New Roman"/>
          <w:b/>
          <w:bCs/>
          <w:sz w:val="30"/>
          <w:szCs w:val="30"/>
          <w:lang w:eastAsia="zh-CN"/>
        </w:rPr>
      </w:pPr>
      <w:r>
        <w:rPr>
          <w:rFonts w:hint="eastAsia" w:ascii="Times New Roman" w:hAnsi="Times New Roman" w:eastAsia="宋体" w:cs="Times New Roman"/>
          <w:b/>
          <w:bCs/>
          <w:sz w:val="30"/>
          <w:szCs w:val="30"/>
          <w:lang w:eastAsia="zh-CN"/>
        </w:rPr>
        <w:t>（示范文本提纲）</w:t>
      </w:r>
    </w:p>
    <w:p>
      <w:pPr>
        <w:pageBreakBefore w:val="0"/>
        <w:kinsoku/>
        <w:wordWrap/>
        <w:overflowPunct/>
        <w:topLinePunct w:val="0"/>
        <w:autoSpaceDE/>
        <w:autoSpaceDN/>
        <w:bidi w:val="0"/>
        <w:spacing w:line="600" w:lineRule="exact"/>
        <w:rPr>
          <w:rFonts w:ascii="Times New Roman" w:hAnsi="Times New Roman" w:eastAsia="宋体" w:cs="Times New Roman"/>
          <w:szCs w:val="21"/>
        </w:rPr>
      </w:pPr>
    </w:p>
    <w:p>
      <w:pPr>
        <w:pageBreakBefore w:val="0"/>
        <w:kinsoku/>
        <w:wordWrap/>
        <w:overflowPunct/>
        <w:topLinePunct w:val="0"/>
        <w:autoSpaceDE/>
        <w:autoSpaceDN/>
        <w:bidi w:val="0"/>
        <w:spacing w:line="600" w:lineRule="exact"/>
        <w:rPr>
          <w:rFonts w:ascii="Times New Roman" w:hAnsi="Times New Roman" w:eastAsia="宋体" w:cs="Times New Roman"/>
          <w:szCs w:val="21"/>
        </w:rPr>
      </w:pPr>
    </w:p>
    <w:p>
      <w:pPr>
        <w:pageBreakBefore w:val="0"/>
        <w:kinsoku/>
        <w:wordWrap/>
        <w:overflowPunct/>
        <w:topLinePunct w:val="0"/>
        <w:autoSpaceDE/>
        <w:autoSpaceDN/>
        <w:bidi w:val="0"/>
        <w:spacing w:line="600" w:lineRule="exact"/>
        <w:rPr>
          <w:rFonts w:ascii="Times New Roman" w:hAnsi="Times New Roman" w:eastAsia="宋体" w:cs="Times New Roman"/>
          <w:szCs w:val="21"/>
        </w:rPr>
      </w:pPr>
    </w:p>
    <w:p>
      <w:pPr>
        <w:pageBreakBefore w:val="0"/>
        <w:kinsoku/>
        <w:wordWrap/>
        <w:overflowPunct/>
        <w:topLinePunct w:val="0"/>
        <w:autoSpaceDE/>
        <w:autoSpaceDN/>
        <w:bidi w:val="0"/>
        <w:spacing w:line="600" w:lineRule="exact"/>
        <w:rPr>
          <w:rFonts w:ascii="Times New Roman" w:hAnsi="Times New Roman" w:eastAsia="宋体" w:cs="Times New Roman"/>
          <w:szCs w:val="21"/>
        </w:rPr>
      </w:pPr>
    </w:p>
    <w:p>
      <w:pPr>
        <w:pageBreakBefore w:val="0"/>
        <w:kinsoku/>
        <w:wordWrap/>
        <w:overflowPunct/>
        <w:topLinePunct w:val="0"/>
        <w:autoSpaceDE/>
        <w:autoSpaceDN/>
        <w:bidi w:val="0"/>
        <w:spacing w:line="600" w:lineRule="exact"/>
        <w:rPr>
          <w:rFonts w:ascii="Times New Roman" w:hAnsi="Times New Roman" w:eastAsia="宋体" w:cs="Times New Roman"/>
          <w:szCs w:val="21"/>
        </w:rPr>
      </w:pPr>
    </w:p>
    <w:p>
      <w:pPr>
        <w:pageBreakBefore w:val="0"/>
        <w:kinsoku/>
        <w:wordWrap/>
        <w:overflowPunct/>
        <w:topLinePunct w:val="0"/>
        <w:autoSpaceDE/>
        <w:autoSpaceDN/>
        <w:bidi w:val="0"/>
        <w:spacing w:line="600" w:lineRule="exact"/>
        <w:rPr>
          <w:rFonts w:ascii="Times New Roman" w:hAnsi="Times New Roman" w:eastAsia="宋体" w:cs="Times New Roman"/>
          <w:szCs w:val="21"/>
        </w:rPr>
      </w:pPr>
    </w:p>
    <w:p>
      <w:pPr>
        <w:pageBreakBefore w:val="0"/>
        <w:kinsoku/>
        <w:wordWrap/>
        <w:overflowPunct/>
        <w:topLinePunct w:val="0"/>
        <w:autoSpaceDE/>
        <w:autoSpaceDN/>
        <w:bidi w:val="0"/>
        <w:spacing w:line="600" w:lineRule="exact"/>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ageBreakBefore w:val="0"/>
        <w:kinsoku/>
        <w:wordWrap/>
        <w:overflowPunct/>
        <w:topLinePunct w:val="0"/>
        <w:autoSpaceDE/>
        <w:autoSpaceDN/>
        <w:bidi w:val="0"/>
        <w:spacing w:line="600" w:lineRule="exact"/>
        <w:rPr>
          <w:rFonts w:ascii="Times New Roman" w:hAnsi="Times New Roman" w:eastAsia="宋体" w:cs="Times New Roman"/>
          <w:szCs w:val="21"/>
        </w:rPr>
      </w:pPr>
    </w:p>
    <w:p>
      <w:pPr>
        <w:pageBreakBefore w:val="0"/>
        <w:kinsoku/>
        <w:wordWrap/>
        <w:overflowPunct/>
        <w:topLinePunct w:val="0"/>
        <w:autoSpaceDE/>
        <w:autoSpaceDN/>
        <w:bidi w:val="0"/>
        <w:spacing w:line="600" w:lineRule="exact"/>
        <w:rPr>
          <w:rFonts w:ascii="Times New Roman" w:hAnsi="Times New Roman" w:eastAsia="宋体" w:cs="Times New Roman"/>
          <w:szCs w:val="21"/>
        </w:rPr>
      </w:pPr>
    </w:p>
    <w:tbl>
      <w:tblPr>
        <w:tblStyle w:val="21"/>
        <w:tblW w:w="97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557"/>
        <w:gridCol w:w="5444"/>
        <w:gridCol w:w="17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557" w:type="dxa"/>
            <w:tcBorders>
              <w:top w:val="nil"/>
              <w:left w:val="nil"/>
              <w:bottom w:val="nil"/>
              <w:right w:val="nil"/>
            </w:tcBorders>
            <w:vAlign w:val="center"/>
          </w:tcPr>
          <w:p>
            <w:pPr>
              <w:pageBreakBefore w:val="0"/>
              <w:tabs>
                <w:tab w:val="left" w:pos="6751"/>
              </w:tabs>
              <w:kinsoku/>
              <w:wordWrap/>
              <w:overflowPunct/>
              <w:topLinePunct w:val="0"/>
              <w:autoSpaceDE/>
              <w:autoSpaceDN/>
              <w:bidi w:val="0"/>
              <w:spacing w:line="600" w:lineRule="exact"/>
              <w:ind w:firstLine="562"/>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企 业 名 称</w:t>
            </w:r>
          </w:p>
        </w:tc>
        <w:tc>
          <w:tcPr>
            <w:tcW w:w="5444" w:type="dxa"/>
            <w:tcBorders>
              <w:top w:val="nil"/>
              <w:left w:val="nil"/>
              <w:bottom w:val="single" w:color="auto" w:sz="12" w:space="0"/>
              <w:right w:val="nil"/>
            </w:tcBorders>
            <w:vAlign w:val="center"/>
          </w:tcPr>
          <w:p>
            <w:pPr>
              <w:pageBreakBefore w:val="0"/>
              <w:tabs>
                <w:tab w:val="left" w:pos="6751"/>
              </w:tabs>
              <w:kinsoku/>
              <w:wordWrap/>
              <w:overflowPunct/>
              <w:topLinePunct w:val="0"/>
              <w:autoSpaceDE/>
              <w:autoSpaceDN/>
              <w:bidi w:val="0"/>
              <w:spacing w:line="600" w:lineRule="exact"/>
              <w:ind w:firstLine="602"/>
              <w:jc w:val="center"/>
              <w:rPr>
                <w:rFonts w:ascii="Times New Roman" w:hAnsi="Times New Roman" w:eastAsia="宋体" w:cs="Times New Roman"/>
                <w:sz w:val="30"/>
                <w:szCs w:val="30"/>
              </w:rPr>
            </w:pPr>
          </w:p>
        </w:tc>
        <w:tc>
          <w:tcPr>
            <w:tcW w:w="1738" w:type="dxa"/>
            <w:tcBorders>
              <w:top w:val="nil"/>
              <w:left w:val="nil"/>
              <w:bottom w:val="nil"/>
              <w:right w:val="nil"/>
            </w:tcBorders>
            <w:vAlign w:val="center"/>
          </w:tcPr>
          <w:p>
            <w:pPr>
              <w:pageBreakBefore w:val="0"/>
              <w:tabs>
                <w:tab w:val="left" w:pos="6751"/>
              </w:tabs>
              <w:kinsoku/>
              <w:wordWrap/>
              <w:overflowPunct/>
              <w:topLinePunct w:val="0"/>
              <w:autoSpaceDE/>
              <w:autoSpaceDN/>
              <w:bidi w:val="0"/>
              <w:spacing w:line="600" w:lineRule="exact"/>
              <w:rPr>
                <w:rFonts w:ascii="Times New Roman" w:hAnsi="Times New Roman" w:eastAsia="宋体" w:cs="Times New Roman"/>
                <w:sz w:val="30"/>
                <w:szCs w:val="30"/>
              </w:rPr>
            </w:pPr>
            <w:r>
              <w:rPr>
                <w:rFonts w:hint="eastAsia" w:ascii="Times New Roman" w:hAnsi="Times New Roman" w:eastAsia="宋体" w:cs="Times New Roman"/>
                <w:sz w:val="28"/>
                <w:szCs w:val="28"/>
              </w:rPr>
              <w:t>（盖章）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2557" w:type="dxa"/>
            <w:tcBorders>
              <w:top w:val="nil"/>
              <w:left w:val="nil"/>
              <w:bottom w:val="nil"/>
              <w:right w:val="nil"/>
            </w:tcBorders>
            <w:vAlign w:val="center"/>
          </w:tcPr>
          <w:p>
            <w:pPr>
              <w:pageBreakBefore w:val="0"/>
              <w:tabs>
                <w:tab w:val="left" w:pos="6751"/>
              </w:tabs>
              <w:kinsoku/>
              <w:wordWrap/>
              <w:overflowPunct/>
              <w:topLinePunct w:val="0"/>
              <w:autoSpaceDE/>
              <w:autoSpaceDN/>
              <w:bidi w:val="0"/>
              <w:spacing w:line="600" w:lineRule="exact"/>
              <w:ind w:firstLine="562"/>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报 告 年 度</w:t>
            </w:r>
          </w:p>
        </w:tc>
        <w:tc>
          <w:tcPr>
            <w:tcW w:w="5444" w:type="dxa"/>
            <w:tcBorders>
              <w:top w:val="single" w:color="auto" w:sz="12" w:space="0"/>
              <w:left w:val="nil"/>
              <w:bottom w:val="single" w:color="auto" w:sz="12" w:space="0"/>
              <w:right w:val="nil"/>
            </w:tcBorders>
            <w:vAlign w:val="center"/>
          </w:tcPr>
          <w:p>
            <w:pPr>
              <w:pageBreakBefore w:val="0"/>
              <w:tabs>
                <w:tab w:val="left" w:pos="6751"/>
              </w:tabs>
              <w:kinsoku/>
              <w:wordWrap/>
              <w:overflowPunct/>
              <w:topLinePunct w:val="0"/>
              <w:autoSpaceDE/>
              <w:autoSpaceDN/>
              <w:bidi w:val="0"/>
              <w:spacing w:line="600" w:lineRule="exact"/>
              <w:ind w:firstLine="602"/>
              <w:jc w:val="center"/>
              <w:rPr>
                <w:rFonts w:ascii="Times New Roman" w:hAnsi="Times New Roman" w:eastAsia="宋体" w:cs="Times New Roman"/>
                <w:sz w:val="30"/>
                <w:szCs w:val="30"/>
              </w:rPr>
            </w:pPr>
          </w:p>
        </w:tc>
        <w:tc>
          <w:tcPr>
            <w:tcW w:w="1738" w:type="dxa"/>
            <w:tcBorders>
              <w:top w:val="nil"/>
              <w:left w:val="nil"/>
              <w:bottom w:val="nil"/>
              <w:right w:val="nil"/>
            </w:tcBorders>
            <w:vAlign w:val="center"/>
          </w:tcPr>
          <w:p>
            <w:pPr>
              <w:pageBreakBefore w:val="0"/>
              <w:tabs>
                <w:tab w:val="left" w:pos="6751"/>
              </w:tabs>
              <w:kinsoku/>
              <w:wordWrap/>
              <w:overflowPunct/>
              <w:topLinePunct w:val="0"/>
              <w:autoSpaceDE/>
              <w:autoSpaceDN/>
              <w:bidi w:val="0"/>
              <w:spacing w:line="600" w:lineRule="exact"/>
              <w:ind w:firstLine="602"/>
              <w:jc w:val="center"/>
              <w:rPr>
                <w:rFonts w:ascii="Times New Roman" w:hAnsi="Times New Roman" w:eastAsia="宋体" w:cs="Times New Roman"/>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2557" w:type="dxa"/>
            <w:tcBorders>
              <w:top w:val="nil"/>
              <w:left w:val="nil"/>
              <w:bottom w:val="nil"/>
              <w:right w:val="nil"/>
            </w:tcBorders>
            <w:vAlign w:val="center"/>
          </w:tcPr>
          <w:p>
            <w:pPr>
              <w:pageBreakBefore w:val="0"/>
              <w:tabs>
                <w:tab w:val="left" w:pos="6751"/>
              </w:tabs>
              <w:kinsoku/>
              <w:wordWrap/>
              <w:overflowPunct/>
              <w:topLinePunct w:val="0"/>
              <w:autoSpaceDE/>
              <w:autoSpaceDN/>
              <w:bidi w:val="0"/>
              <w:spacing w:line="600" w:lineRule="exact"/>
              <w:ind w:firstLine="562"/>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编 制 日 期</w:t>
            </w:r>
          </w:p>
        </w:tc>
        <w:tc>
          <w:tcPr>
            <w:tcW w:w="5444" w:type="dxa"/>
            <w:tcBorders>
              <w:top w:val="single" w:color="auto" w:sz="12" w:space="0"/>
              <w:left w:val="nil"/>
              <w:bottom w:val="single" w:color="auto" w:sz="12" w:space="0"/>
              <w:right w:val="nil"/>
            </w:tcBorders>
            <w:vAlign w:val="center"/>
          </w:tcPr>
          <w:p>
            <w:pPr>
              <w:pageBreakBefore w:val="0"/>
              <w:tabs>
                <w:tab w:val="left" w:pos="6751"/>
              </w:tabs>
              <w:kinsoku/>
              <w:wordWrap/>
              <w:overflowPunct/>
              <w:topLinePunct w:val="0"/>
              <w:autoSpaceDE/>
              <w:autoSpaceDN/>
              <w:bidi w:val="0"/>
              <w:spacing w:line="600" w:lineRule="exact"/>
              <w:ind w:firstLine="602"/>
              <w:jc w:val="center"/>
              <w:rPr>
                <w:rFonts w:ascii="Times New Roman" w:hAnsi="Times New Roman" w:eastAsia="宋体" w:cs="Times New Roman"/>
                <w:sz w:val="30"/>
                <w:szCs w:val="30"/>
              </w:rPr>
            </w:pPr>
          </w:p>
        </w:tc>
        <w:tc>
          <w:tcPr>
            <w:tcW w:w="1738" w:type="dxa"/>
            <w:tcBorders>
              <w:top w:val="nil"/>
              <w:left w:val="nil"/>
              <w:bottom w:val="nil"/>
              <w:right w:val="nil"/>
            </w:tcBorders>
            <w:vAlign w:val="center"/>
          </w:tcPr>
          <w:p>
            <w:pPr>
              <w:pageBreakBefore w:val="0"/>
              <w:tabs>
                <w:tab w:val="left" w:pos="6751"/>
              </w:tabs>
              <w:kinsoku/>
              <w:wordWrap/>
              <w:overflowPunct/>
              <w:topLinePunct w:val="0"/>
              <w:autoSpaceDE/>
              <w:autoSpaceDN/>
              <w:bidi w:val="0"/>
              <w:spacing w:line="600" w:lineRule="exact"/>
              <w:ind w:firstLine="602"/>
              <w:jc w:val="center"/>
              <w:rPr>
                <w:rFonts w:ascii="Times New Roman" w:hAnsi="Times New Roman" w:eastAsia="宋体" w:cs="Times New Roman"/>
                <w:sz w:val="30"/>
                <w:szCs w:val="30"/>
              </w:rPr>
            </w:pPr>
          </w:p>
        </w:tc>
      </w:tr>
    </w:tbl>
    <w:p>
      <w:pPr>
        <w:pageBreakBefore w:val="0"/>
        <w:kinsoku/>
        <w:wordWrap/>
        <w:overflowPunct/>
        <w:topLinePunct w:val="0"/>
        <w:autoSpaceDE/>
        <w:autoSpaceDN/>
        <w:bidi w:val="0"/>
        <w:spacing w:line="600" w:lineRule="exact"/>
        <w:rPr>
          <w:rFonts w:ascii="宋体" w:hAnsi="宋体" w:eastAsia="宋体"/>
          <w:sz w:val="28"/>
          <w:szCs w:val="28"/>
        </w:rPr>
      </w:pPr>
      <w:r>
        <w:rPr>
          <w:rFonts w:hint="eastAsia" w:ascii="宋体" w:hAnsi="宋体" w:eastAsia="宋体"/>
          <w:b/>
          <w:sz w:val="28"/>
          <w:szCs w:val="28"/>
        </w:rPr>
        <w:t>一、企业基本信息</w:t>
      </w:r>
    </w:p>
    <w:p>
      <w:pPr>
        <w:pageBreakBefore w:val="0"/>
        <w:kinsoku/>
        <w:wordWrap/>
        <w:overflowPunct/>
        <w:topLinePunct w:val="0"/>
        <w:autoSpaceDE/>
        <w:autoSpaceDN/>
        <w:bidi w:val="0"/>
        <w:spacing w:line="600" w:lineRule="exact"/>
        <w:ind w:firstLine="420" w:firstLineChars="200"/>
        <w:rPr>
          <w:rFonts w:ascii="Times New Roman" w:hAnsi="Times New Roman" w:eastAsia="宋体" w:cs="Times New Roman"/>
          <w:szCs w:val="21"/>
        </w:rPr>
      </w:pPr>
      <w:r>
        <w:rPr>
          <w:rFonts w:hint="eastAsia" w:ascii="宋体" w:hAnsi="宋体" w:eastAsia="宋体" w:cs="宋体"/>
          <w:szCs w:val="21"/>
        </w:rPr>
        <w:t>介绍企业基本信息，包括企业社会信用代码、行业类别、所属区域等方面的内容。</w:t>
      </w:r>
    </w:p>
    <w:p>
      <w:pPr>
        <w:pageBreakBefore w:val="0"/>
        <w:kinsoku/>
        <w:wordWrap/>
        <w:overflowPunct/>
        <w:topLinePunct w:val="0"/>
        <w:autoSpaceDE/>
        <w:autoSpaceDN/>
        <w:bidi w:val="0"/>
        <w:spacing w:line="600" w:lineRule="exact"/>
        <w:rPr>
          <w:rFonts w:ascii="宋体" w:hAnsi="宋体" w:eastAsia="宋体"/>
          <w:sz w:val="28"/>
          <w:szCs w:val="28"/>
        </w:rPr>
      </w:pPr>
      <w:r>
        <w:rPr>
          <w:rFonts w:hint="eastAsia" w:ascii="宋体" w:hAnsi="宋体" w:eastAsia="宋体"/>
          <w:b/>
          <w:sz w:val="28"/>
          <w:szCs w:val="28"/>
        </w:rPr>
        <w:t>二、企业生产信息</w:t>
      </w:r>
    </w:p>
    <w:p>
      <w:pPr>
        <w:pageBreakBefore w:val="0"/>
        <w:kinsoku/>
        <w:wordWrap/>
        <w:overflowPunct/>
        <w:topLinePunct w:val="0"/>
        <w:autoSpaceDE/>
        <w:autoSpaceDN/>
        <w:bidi w:val="0"/>
        <w:spacing w:line="600" w:lineRule="exact"/>
        <w:ind w:firstLine="422" w:firstLineChars="200"/>
        <w:rPr>
          <w:rFonts w:ascii="宋体" w:hAnsi="宋体"/>
        </w:rPr>
      </w:pPr>
      <w:r>
        <w:rPr>
          <w:rFonts w:hint="eastAsia" w:ascii="宋体" w:hAnsi="宋体" w:eastAsia="宋体"/>
          <w:b/>
        </w:rPr>
        <w:t>（一）主要原料名称、环评批复规模产能下用量</w:t>
      </w:r>
    </w:p>
    <w:p>
      <w:pPr>
        <w:pageBreakBefore w:val="0"/>
        <w:kinsoku/>
        <w:wordWrap/>
        <w:overflowPunct/>
        <w:topLinePunct w:val="0"/>
        <w:autoSpaceDE/>
        <w:autoSpaceDN/>
        <w:bidi w:val="0"/>
        <w:spacing w:line="600" w:lineRule="exact"/>
        <w:ind w:firstLine="420" w:firstLineChars="200"/>
        <w:rPr>
          <w:rFonts w:ascii="宋体" w:hAnsi="宋体" w:eastAsia="宋体" w:cs="宋体"/>
          <w:szCs w:val="21"/>
        </w:rPr>
      </w:pPr>
      <w:r>
        <w:rPr>
          <w:rFonts w:hint="eastAsia" w:ascii="宋体" w:hAnsi="宋体" w:eastAsia="宋体" w:cs="宋体"/>
          <w:szCs w:val="21"/>
        </w:rPr>
        <w:t>介绍企业环评批复产能下原辅材料年使用量和近三年的原辅材料年使用量。</w:t>
      </w:r>
    </w:p>
    <w:p>
      <w:pPr>
        <w:pageBreakBefore w:val="0"/>
        <w:kinsoku/>
        <w:wordWrap/>
        <w:overflowPunct/>
        <w:topLinePunct w:val="0"/>
        <w:autoSpaceDE/>
        <w:autoSpaceDN/>
        <w:bidi w:val="0"/>
        <w:spacing w:line="600" w:lineRule="exact"/>
        <w:ind w:firstLine="422" w:firstLineChars="200"/>
        <w:rPr>
          <w:rFonts w:ascii="宋体" w:hAnsi="宋体"/>
        </w:rPr>
      </w:pPr>
      <w:r>
        <w:rPr>
          <w:rFonts w:hint="eastAsia" w:ascii="宋体" w:hAnsi="宋体" w:eastAsia="宋体"/>
          <w:b/>
        </w:rPr>
        <w:t>（二）主要产品名称、环评批复年产能</w:t>
      </w:r>
    </w:p>
    <w:p>
      <w:pPr>
        <w:pageBreakBefore w:val="0"/>
        <w:kinsoku/>
        <w:wordWrap/>
        <w:overflowPunct/>
        <w:topLinePunct w:val="0"/>
        <w:autoSpaceDE/>
        <w:autoSpaceDN/>
        <w:bidi w:val="0"/>
        <w:spacing w:line="600" w:lineRule="exact"/>
        <w:ind w:firstLine="420" w:firstLineChars="200"/>
        <w:rPr>
          <w:rFonts w:ascii="宋体" w:hAnsi="宋体" w:eastAsia="宋体" w:cs="宋体"/>
          <w:szCs w:val="21"/>
        </w:rPr>
      </w:pPr>
      <w:r>
        <w:rPr>
          <w:rFonts w:hint="eastAsia" w:ascii="宋体" w:hAnsi="宋体" w:eastAsia="宋体" w:cs="宋体"/>
          <w:szCs w:val="21"/>
        </w:rPr>
        <w:t>介绍企业环评批复产品产量和近三年的年产品产量。</w:t>
      </w:r>
    </w:p>
    <w:p>
      <w:pPr>
        <w:pageBreakBefore w:val="0"/>
        <w:kinsoku/>
        <w:wordWrap/>
        <w:overflowPunct/>
        <w:topLinePunct w:val="0"/>
        <w:autoSpaceDE/>
        <w:autoSpaceDN/>
        <w:bidi w:val="0"/>
        <w:spacing w:line="600" w:lineRule="exact"/>
        <w:ind w:firstLine="422" w:firstLineChars="200"/>
        <w:rPr>
          <w:rFonts w:ascii="宋体" w:hAnsi="宋体"/>
        </w:rPr>
      </w:pPr>
      <w:r>
        <w:rPr>
          <w:rFonts w:hint="eastAsia" w:ascii="宋体" w:hAnsi="宋体" w:eastAsia="宋体"/>
          <w:b/>
        </w:rPr>
        <w:t>（三）</w:t>
      </w:r>
      <w:r>
        <w:rPr>
          <w:rFonts w:ascii="宋体" w:hAnsi="宋体" w:eastAsia="宋体"/>
          <w:b/>
        </w:rPr>
        <w:t>氮氧化物</w:t>
      </w:r>
      <w:r>
        <w:rPr>
          <w:rFonts w:hint="eastAsia" w:ascii="宋体" w:hAnsi="宋体" w:eastAsia="宋体"/>
          <w:b/>
        </w:rPr>
        <w:t>治理设施</w:t>
      </w:r>
    </w:p>
    <w:p>
      <w:pPr>
        <w:pageBreakBefore w:val="0"/>
        <w:kinsoku/>
        <w:wordWrap/>
        <w:overflowPunct/>
        <w:topLinePunct w:val="0"/>
        <w:autoSpaceDE/>
        <w:autoSpaceDN/>
        <w:bidi w:val="0"/>
        <w:spacing w:line="600" w:lineRule="exact"/>
        <w:ind w:firstLine="420" w:firstLineChars="200"/>
        <w:rPr>
          <w:rFonts w:ascii="宋体" w:hAnsi="宋体" w:eastAsia="宋体" w:cs="宋体"/>
          <w:szCs w:val="21"/>
        </w:rPr>
      </w:pPr>
      <w:r>
        <w:rPr>
          <w:rFonts w:hint="eastAsia" w:ascii="宋体" w:hAnsi="宋体" w:eastAsia="宋体" w:cs="宋体"/>
          <w:szCs w:val="21"/>
        </w:rPr>
        <w:t>介绍企业产生</w:t>
      </w:r>
      <w:r>
        <w:rPr>
          <w:rFonts w:ascii="宋体" w:hAnsi="宋体" w:eastAsia="宋体" w:cs="宋体"/>
          <w:szCs w:val="21"/>
        </w:rPr>
        <w:t>氮氧化物</w:t>
      </w:r>
      <w:r>
        <w:rPr>
          <w:rFonts w:hint="eastAsia" w:ascii="宋体" w:hAnsi="宋体" w:eastAsia="宋体" w:cs="宋体"/>
          <w:szCs w:val="21"/>
        </w:rPr>
        <w:t>的工艺路线，改造前</w:t>
      </w:r>
      <w:r>
        <w:rPr>
          <w:rFonts w:ascii="宋体" w:hAnsi="宋体" w:eastAsia="宋体" w:cs="宋体"/>
          <w:szCs w:val="21"/>
        </w:rPr>
        <w:t>氮氧化物</w:t>
      </w:r>
      <w:r>
        <w:rPr>
          <w:rFonts w:hint="eastAsia" w:ascii="宋体" w:hAnsi="宋体" w:eastAsia="宋体" w:cs="宋体"/>
          <w:szCs w:val="21"/>
        </w:rPr>
        <w:t>治理设施工艺、基本参数，并说明改造前的</w:t>
      </w:r>
      <w:r>
        <w:rPr>
          <w:rFonts w:ascii="宋体" w:hAnsi="宋体" w:eastAsia="宋体" w:cs="宋体"/>
          <w:szCs w:val="21"/>
        </w:rPr>
        <w:t>氮氧化物</w:t>
      </w:r>
      <w:r>
        <w:rPr>
          <w:rFonts w:hint="eastAsia" w:ascii="宋体" w:hAnsi="宋体" w:eastAsia="宋体" w:cs="宋体"/>
          <w:szCs w:val="21"/>
        </w:rPr>
        <w:t>排放浓度、排放烟气量和年运行时间等。</w:t>
      </w:r>
    </w:p>
    <w:p>
      <w:pPr>
        <w:pageBreakBefore w:val="0"/>
        <w:kinsoku/>
        <w:wordWrap/>
        <w:overflowPunct/>
        <w:topLinePunct w:val="0"/>
        <w:autoSpaceDE/>
        <w:autoSpaceDN/>
        <w:bidi w:val="0"/>
        <w:spacing w:line="600" w:lineRule="exact"/>
        <w:rPr>
          <w:rFonts w:ascii="宋体" w:hAnsi="宋体" w:eastAsia="宋体"/>
          <w:sz w:val="28"/>
          <w:szCs w:val="28"/>
        </w:rPr>
      </w:pPr>
      <w:r>
        <w:rPr>
          <w:rFonts w:hint="eastAsia" w:ascii="宋体" w:hAnsi="宋体" w:eastAsia="宋体"/>
          <w:b/>
          <w:sz w:val="28"/>
          <w:szCs w:val="28"/>
        </w:rPr>
        <w:t>三、企业减排项目</w:t>
      </w:r>
      <w:r>
        <w:rPr>
          <w:rFonts w:hint="eastAsia" w:ascii="宋体" w:hAnsi="宋体" w:eastAsia="宋体"/>
          <w:b/>
          <w:sz w:val="28"/>
          <w:szCs w:val="28"/>
          <w:lang w:eastAsia="zh-CN"/>
        </w:rPr>
        <w:t>基本</w:t>
      </w:r>
      <w:r>
        <w:rPr>
          <w:rFonts w:hint="eastAsia" w:ascii="宋体" w:hAnsi="宋体" w:eastAsia="宋体"/>
          <w:b/>
          <w:sz w:val="28"/>
          <w:szCs w:val="28"/>
        </w:rPr>
        <w:t>信息</w:t>
      </w:r>
    </w:p>
    <w:p>
      <w:pPr>
        <w:pageBreakBefore w:val="0"/>
        <w:kinsoku/>
        <w:wordWrap/>
        <w:overflowPunct/>
        <w:topLinePunct w:val="0"/>
        <w:autoSpaceDE/>
        <w:autoSpaceDN/>
        <w:bidi w:val="0"/>
        <w:spacing w:line="600" w:lineRule="exact"/>
        <w:ind w:firstLine="420" w:firstLineChars="200"/>
        <w:rPr>
          <w:rFonts w:ascii="宋体" w:hAnsi="宋体" w:eastAsia="宋体" w:cs="宋体"/>
          <w:szCs w:val="21"/>
        </w:rPr>
      </w:pPr>
      <w:r>
        <w:rPr>
          <w:rFonts w:hint="eastAsia" w:ascii="宋体" w:hAnsi="宋体" w:eastAsia="宋体" w:cs="宋体"/>
          <w:szCs w:val="21"/>
        </w:rPr>
        <w:t>介绍企业本次实施的项目名称、项目类型、项目实施内容以及投运时间等方面的内容。</w:t>
      </w:r>
    </w:p>
    <w:p>
      <w:pPr>
        <w:pageBreakBefore w:val="0"/>
        <w:kinsoku/>
        <w:wordWrap/>
        <w:overflowPunct/>
        <w:topLinePunct w:val="0"/>
        <w:autoSpaceDE/>
        <w:autoSpaceDN/>
        <w:bidi w:val="0"/>
        <w:spacing w:line="600" w:lineRule="exact"/>
        <w:rPr>
          <w:rFonts w:ascii="宋体" w:hAnsi="宋体" w:eastAsia="宋体"/>
          <w:sz w:val="28"/>
          <w:szCs w:val="28"/>
        </w:rPr>
      </w:pPr>
      <w:r>
        <w:rPr>
          <w:rFonts w:hint="eastAsia" w:ascii="宋体" w:hAnsi="宋体" w:eastAsia="宋体"/>
          <w:b/>
          <w:sz w:val="28"/>
          <w:szCs w:val="28"/>
        </w:rPr>
        <w:t>四、企业减排项目实施信息</w:t>
      </w:r>
    </w:p>
    <w:p>
      <w:pPr>
        <w:pageBreakBefore w:val="0"/>
        <w:kinsoku/>
        <w:wordWrap/>
        <w:overflowPunct/>
        <w:topLinePunct w:val="0"/>
        <w:autoSpaceDE/>
        <w:autoSpaceDN/>
        <w:bidi w:val="0"/>
        <w:spacing w:line="600" w:lineRule="exact"/>
        <w:ind w:firstLine="420" w:firstLineChars="200"/>
        <w:rPr>
          <w:rFonts w:ascii="宋体" w:hAnsi="宋体" w:eastAsia="宋体" w:cs="宋体"/>
          <w:szCs w:val="21"/>
        </w:rPr>
      </w:pPr>
      <w:r>
        <w:rPr>
          <w:rFonts w:hint="eastAsia" w:ascii="宋体" w:hAnsi="宋体" w:eastAsia="宋体" w:cs="宋体"/>
          <w:szCs w:val="21"/>
        </w:rPr>
        <w:t>介绍项目实施信息，主要为：</w:t>
      </w:r>
    </w:p>
    <w:p>
      <w:pPr>
        <w:pageBreakBefore w:val="0"/>
        <w:kinsoku/>
        <w:wordWrap/>
        <w:overflowPunct/>
        <w:topLinePunct w:val="0"/>
        <w:autoSpaceDE/>
        <w:autoSpaceDN/>
        <w:bidi w:val="0"/>
        <w:spacing w:line="600" w:lineRule="exact"/>
        <w:ind w:firstLine="420" w:firstLineChars="200"/>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、技术信息，包括建设内容（原有末端治理设施升级情况）、项目治理工艺、项目技术路线、改造位置、改造前后</w:t>
      </w:r>
      <w:r>
        <w:rPr>
          <w:rFonts w:ascii="宋体" w:hAnsi="宋体" w:eastAsia="宋体" w:cs="宋体"/>
          <w:szCs w:val="21"/>
        </w:rPr>
        <w:t>氮氧化物</w:t>
      </w:r>
      <w:r>
        <w:rPr>
          <w:rFonts w:hint="eastAsia" w:ascii="宋体" w:hAnsi="宋体" w:eastAsia="宋体" w:cs="宋体"/>
          <w:szCs w:val="21"/>
        </w:rPr>
        <w:t>设计浓度和关键设备</w:t>
      </w:r>
      <w:r>
        <w:rPr>
          <w:rFonts w:ascii="宋体" w:hAnsi="宋体" w:eastAsia="宋体" w:cs="宋体"/>
          <w:szCs w:val="21"/>
        </w:rPr>
        <w:t>/</w:t>
      </w:r>
      <w:r>
        <w:rPr>
          <w:rFonts w:hint="eastAsia" w:ascii="宋体" w:hAnsi="宋体" w:eastAsia="宋体" w:cs="宋体"/>
          <w:szCs w:val="21"/>
        </w:rPr>
        <w:t>材料（型号、规格、数量）等方面内容；</w:t>
      </w:r>
    </w:p>
    <w:p>
      <w:pPr>
        <w:pageBreakBefore w:val="0"/>
        <w:kinsoku/>
        <w:wordWrap/>
        <w:overflowPunct/>
        <w:topLinePunct w:val="0"/>
        <w:autoSpaceDE/>
        <w:autoSpaceDN/>
        <w:bidi w:val="0"/>
        <w:spacing w:line="600" w:lineRule="exact"/>
        <w:ind w:firstLine="420" w:firstLineChars="200"/>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、项目进度，包括签约、进场、调试、投运、验收的时间节点；</w:t>
      </w:r>
    </w:p>
    <w:p>
      <w:pPr>
        <w:pageBreakBefore w:val="0"/>
        <w:kinsoku/>
        <w:wordWrap/>
        <w:overflowPunct/>
        <w:topLinePunct w:val="0"/>
        <w:autoSpaceDE/>
        <w:autoSpaceDN/>
        <w:bidi w:val="0"/>
        <w:spacing w:line="600" w:lineRule="exact"/>
        <w:ind w:firstLine="420" w:firstLineChars="200"/>
        <w:rPr>
          <w:rFonts w:ascii="宋体" w:hAnsi="宋体" w:eastAsia="宋体" w:cs="宋体"/>
          <w:szCs w:val="21"/>
        </w:rPr>
      </w:pPr>
      <w:r>
        <w:rPr>
          <w:rFonts w:ascii="宋体" w:hAnsi="宋体" w:eastAsia="宋体" w:cs="宋体"/>
          <w:szCs w:val="21"/>
        </w:rPr>
        <w:t>3、项目费用，包括设备费用、工程费用和其他费用</w:t>
      </w:r>
      <w:r>
        <w:rPr>
          <w:rFonts w:hint="eastAsia" w:ascii="宋体" w:hAnsi="宋体" w:eastAsia="宋体" w:cs="宋体"/>
          <w:szCs w:val="21"/>
        </w:rPr>
        <w:t>；</w:t>
      </w:r>
    </w:p>
    <w:p>
      <w:pPr>
        <w:pageBreakBefore w:val="0"/>
        <w:kinsoku/>
        <w:wordWrap/>
        <w:overflowPunct/>
        <w:topLinePunct w:val="0"/>
        <w:autoSpaceDE/>
        <w:autoSpaceDN/>
        <w:bidi w:val="0"/>
        <w:spacing w:line="600" w:lineRule="exact"/>
        <w:ind w:firstLine="420" w:firstLineChars="200"/>
        <w:rPr>
          <w:rFonts w:ascii="宋体" w:hAnsi="宋体" w:eastAsia="宋体" w:cs="宋体"/>
          <w:szCs w:val="21"/>
        </w:rPr>
      </w:pPr>
      <w:r>
        <w:rPr>
          <w:rFonts w:hint="eastAsia" w:ascii="宋体" w:hAnsi="宋体" w:eastAsia="宋体" w:cs="宋体"/>
          <w:szCs w:val="21"/>
        </w:rPr>
        <w:t>4、运行情况，包括改造后氮氧化物排放浓度、烟气量、运行时间等。</w:t>
      </w:r>
    </w:p>
    <w:p>
      <w:pPr>
        <w:pageBreakBefore w:val="0"/>
        <w:kinsoku/>
        <w:wordWrap/>
        <w:overflowPunct/>
        <w:topLinePunct w:val="0"/>
        <w:autoSpaceDE/>
        <w:autoSpaceDN/>
        <w:bidi w:val="0"/>
        <w:spacing w:line="600" w:lineRule="exact"/>
        <w:rPr>
          <w:rFonts w:ascii="宋体" w:hAnsi="宋体" w:eastAsia="宋体"/>
          <w:sz w:val="28"/>
          <w:szCs w:val="28"/>
        </w:rPr>
      </w:pPr>
      <w:r>
        <w:rPr>
          <w:rFonts w:hint="eastAsia" w:ascii="宋体" w:hAnsi="宋体" w:eastAsia="宋体"/>
          <w:b/>
          <w:sz w:val="28"/>
          <w:szCs w:val="28"/>
        </w:rPr>
        <w:t>五、企业治理项目</w:t>
      </w:r>
      <w:r>
        <w:rPr>
          <w:rFonts w:ascii="宋体" w:hAnsi="宋体" w:eastAsia="宋体"/>
          <w:b/>
          <w:sz w:val="28"/>
          <w:szCs w:val="28"/>
        </w:rPr>
        <w:t>氮氧化物</w:t>
      </w:r>
      <w:r>
        <w:rPr>
          <w:rFonts w:hint="eastAsia" w:ascii="宋体" w:hAnsi="宋体" w:eastAsia="宋体"/>
          <w:b/>
          <w:sz w:val="28"/>
          <w:szCs w:val="28"/>
        </w:rPr>
        <w:t>减排量核算信息</w:t>
      </w:r>
    </w:p>
    <w:p>
      <w:pPr>
        <w:pageBreakBefore w:val="0"/>
        <w:kinsoku/>
        <w:wordWrap/>
        <w:overflowPunct/>
        <w:topLinePunct w:val="0"/>
        <w:autoSpaceDE/>
        <w:autoSpaceDN/>
        <w:bidi w:val="0"/>
        <w:spacing w:line="600" w:lineRule="exact"/>
        <w:ind w:firstLine="420" w:firstLineChars="200"/>
      </w:pPr>
      <w:r>
        <w:rPr>
          <w:rFonts w:hint="eastAsia" w:ascii="宋体" w:hAnsi="宋体" w:eastAsia="宋体"/>
        </w:rPr>
        <w:t>根据本文件的相关核算要求，结合减排项目实际情况，选用适用的核算方法核算，明确核算参数（如烟气量、</w:t>
      </w:r>
      <w:r>
        <w:rPr>
          <w:rFonts w:ascii="宋体" w:hAnsi="宋体" w:eastAsia="宋体"/>
        </w:rPr>
        <w:t>氮氧化物</w:t>
      </w:r>
      <w:r>
        <w:rPr>
          <w:rFonts w:hint="eastAsia" w:ascii="宋体" w:hAnsi="宋体" w:eastAsia="宋体"/>
        </w:rPr>
        <w:t>浓度等）来源和基准期、减排期时间。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04b_21"/>
    <w:panose1 w:val="00000000000000000000"/>
    <w:charset w:val="00"/>
    <w:family w:val="auto"/>
    <w:pitch w:val="default"/>
    <w:sig w:usb0="00000000" w:usb1="00000000" w:usb2="00000000" w:usb3="00000000" w:csb0="00000000" w:csb1="00000000"/>
  </w:font>
  <w:font w:name="04b_21">
    <w:panose1 w:val="000004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849F8"/>
    <w:multiLevelType w:val="singleLevel"/>
    <w:tmpl w:val="DFF849F8"/>
    <w:lvl w:ilvl="0" w:tentative="0">
      <w:start w:val="1"/>
      <w:numFmt w:val="chineseCounting"/>
      <w:suff w:val="nothing"/>
      <w:lvlText w:val="%1、"/>
      <w:lvlJc w:val="left"/>
      <w:rPr>
        <w:rFonts w:hint="eastAsia"/>
      </w:rPr>
    </w:lvl>
  </w:abstractNum>
  <w:abstractNum w:abstractNumId="1">
    <w:nsid w:val="32EA36F1"/>
    <w:multiLevelType w:val="multilevel"/>
    <w:tmpl w:val="32EA36F1"/>
    <w:lvl w:ilvl="0" w:tentative="0">
      <w:start w:val="1"/>
      <w:numFmt w:val="chineseCounting"/>
      <w:pStyle w:val="4"/>
      <w:suff w:val="nothing"/>
      <w:lvlText w:val="%1、"/>
      <w:lvlJc w:val="left"/>
      <w:pPr>
        <w:ind w:left="0" w:firstLine="0"/>
      </w:pPr>
      <w:rPr>
        <w:rFonts w:hint="eastAsia" w:ascii="宋体" w:hAnsi="宋体" w:eastAsia="宋体" w:cs="宋体"/>
        <w:sz w:val="30"/>
        <w:szCs w:val="30"/>
      </w:rPr>
    </w:lvl>
    <w:lvl w:ilvl="1" w:tentative="0">
      <w:start w:val="1"/>
      <w:numFmt w:val="chineseCounting"/>
      <w:pStyle w:val="5"/>
      <w:suff w:val="nothing"/>
      <w:lvlText w:val="（%2）"/>
      <w:lvlJc w:val="left"/>
      <w:pPr>
        <w:ind w:left="0" w:firstLine="0"/>
      </w:pPr>
      <w:rPr>
        <w:rFonts w:hint="eastAsia"/>
      </w:rPr>
    </w:lvl>
    <w:lvl w:ilvl="2" w:tentative="0">
      <w:start w:val="1"/>
      <w:numFmt w:val="decimal"/>
      <w:pStyle w:val="6"/>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YjdmOTliNWI5ZDQyYzQ3MzkyOTdjNGRjOWQ1YjMifQ=="/>
  </w:docVars>
  <w:rsids>
    <w:rsidRoot w:val="001C3E12"/>
    <w:rsid w:val="00023CE2"/>
    <w:rsid w:val="00047B3E"/>
    <w:rsid w:val="000659DA"/>
    <w:rsid w:val="000701C4"/>
    <w:rsid w:val="000C3BE5"/>
    <w:rsid w:val="00107C54"/>
    <w:rsid w:val="00117786"/>
    <w:rsid w:val="0014293D"/>
    <w:rsid w:val="00157AFA"/>
    <w:rsid w:val="0017596D"/>
    <w:rsid w:val="0019150B"/>
    <w:rsid w:val="001A666E"/>
    <w:rsid w:val="001C3359"/>
    <w:rsid w:val="001C3E12"/>
    <w:rsid w:val="001E5916"/>
    <w:rsid w:val="00203804"/>
    <w:rsid w:val="00222ABF"/>
    <w:rsid w:val="002239A9"/>
    <w:rsid w:val="002251B8"/>
    <w:rsid w:val="002404C3"/>
    <w:rsid w:val="00250F99"/>
    <w:rsid w:val="00264FF1"/>
    <w:rsid w:val="00296BBA"/>
    <w:rsid w:val="002A6075"/>
    <w:rsid w:val="002A7F3E"/>
    <w:rsid w:val="002C10BC"/>
    <w:rsid w:val="002C1EC0"/>
    <w:rsid w:val="002C52C8"/>
    <w:rsid w:val="00322ED5"/>
    <w:rsid w:val="00394CA2"/>
    <w:rsid w:val="003A2674"/>
    <w:rsid w:val="003A5D45"/>
    <w:rsid w:val="003C4A0C"/>
    <w:rsid w:val="003D2A04"/>
    <w:rsid w:val="003E2CA0"/>
    <w:rsid w:val="003E6EC6"/>
    <w:rsid w:val="00415FCE"/>
    <w:rsid w:val="00434DCC"/>
    <w:rsid w:val="0045702C"/>
    <w:rsid w:val="00470E8B"/>
    <w:rsid w:val="00472407"/>
    <w:rsid w:val="00475ECF"/>
    <w:rsid w:val="00481283"/>
    <w:rsid w:val="00491A8B"/>
    <w:rsid w:val="00495088"/>
    <w:rsid w:val="004E7EDD"/>
    <w:rsid w:val="00501D04"/>
    <w:rsid w:val="00520C16"/>
    <w:rsid w:val="00530E1D"/>
    <w:rsid w:val="005448D6"/>
    <w:rsid w:val="00551FAF"/>
    <w:rsid w:val="005530CB"/>
    <w:rsid w:val="00562A85"/>
    <w:rsid w:val="005674EA"/>
    <w:rsid w:val="00582150"/>
    <w:rsid w:val="005A010C"/>
    <w:rsid w:val="005A3B53"/>
    <w:rsid w:val="005B4556"/>
    <w:rsid w:val="005B7E05"/>
    <w:rsid w:val="005C5DC7"/>
    <w:rsid w:val="005E54E5"/>
    <w:rsid w:val="005F246A"/>
    <w:rsid w:val="0060628C"/>
    <w:rsid w:val="00607FCF"/>
    <w:rsid w:val="00620B44"/>
    <w:rsid w:val="0063454C"/>
    <w:rsid w:val="00644CD7"/>
    <w:rsid w:val="006465BB"/>
    <w:rsid w:val="006A6ADF"/>
    <w:rsid w:val="006D5521"/>
    <w:rsid w:val="006F130F"/>
    <w:rsid w:val="0070700E"/>
    <w:rsid w:val="00737ED0"/>
    <w:rsid w:val="00747286"/>
    <w:rsid w:val="00757337"/>
    <w:rsid w:val="007830A6"/>
    <w:rsid w:val="00792C5A"/>
    <w:rsid w:val="007A24CA"/>
    <w:rsid w:val="007A3606"/>
    <w:rsid w:val="007B35D8"/>
    <w:rsid w:val="007B538D"/>
    <w:rsid w:val="007B5D1B"/>
    <w:rsid w:val="007E13BD"/>
    <w:rsid w:val="00816EA4"/>
    <w:rsid w:val="0082015F"/>
    <w:rsid w:val="008A6112"/>
    <w:rsid w:val="008C34CF"/>
    <w:rsid w:val="009031DA"/>
    <w:rsid w:val="00937DB9"/>
    <w:rsid w:val="00942934"/>
    <w:rsid w:val="009C4BAF"/>
    <w:rsid w:val="009D117D"/>
    <w:rsid w:val="009E34C7"/>
    <w:rsid w:val="00A0525B"/>
    <w:rsid w:val="00A14036"/>
    <w:rsid w:val="00A33FCE"/>
    <w:rsid w:val="00A3726B"/>
    <w:rsid w:val="00A44FC9"/>
    <w:rsid w:val="00A47F62"/>
    <w:rsid w:val="00A52C0B"/>
    <w:rsid w:val="00A8698D"/>
    <w:rsid w:val="00AA0A7C"/>
    <w:rsid w:val="00AE4338"/>
    <w:rsid w:val="00AE4A26"/>
    <w:rsid w:val="00B10819"/>
    <w:rsid w:val="00B37431"/>
    <w:rsid w:val="00B539AD"/>
    <w:rsid w:val="00B90549"/>
    <w:rsid w:val="00BA4910"/>
    <w:rsid w:val="00BA6581"/>
    <w:rsid w:val="00BB73F5"/>
    <w:rsid w:val="00BC3599"/>
    <w:rsid w:val="00BD2FF2"/>
    <w:rsid w:val="00BE628F"/>
    <w:rsid w:val="00BF5160"/>
    <w:rsid w:val="00BF7416"/>
    <w:rsid w:val="00C22277"/>
    <w:rsid w:val="00C257D0"/>
    <w:rsid w:val="00C73FBD"/>
    <w:rsid w:val="00C7779D"/>
    <w:rsid w:val="00C83F11"/>
    <w:rsid w:val="00CA7E0B"/>
    <w:rsid w:val="00CB61C2"/>
    <w:rsid w:val="00CE4D45"/>
    <w:rsid w:val="00D11818"/>
    <w:rsid w:val="00D17443"/>
    <w:rsid w:val="00D2462D"/>
    <w:rsid w:val="00D97E51"/>
    <w:rsid w:val="00DB6FD2"/>
    <w:rsid w:val="00DC42DE"/>
    <w:rsid w:val="00DF7D99"/>
    <w:rsid w:val="00E0263D"/>
    <w:rsid w:val="00E151BF"/>
    <w:rsid w:val="00E57356"/>
    <w:rsid w:val="00E57C29"/>
    <w:rsid w:val="00E67055"/>
    <w:rsid w:val="00E93E53"/>
    <w:rsid w:val="00EB1916"/>
    <w:rsid w:val="00EF05C6"/>
    <w:rsid w:val="00EF0D98"/>
    <w:rsid w:val="00F05E7F"/>
    <w:rsid w:val="00F171A2"/>
    <w:rsid w:val="00F23D07"/>
    <w:rsid w:val="00F25490"/>
    <w:rsid w:val="00F979D7"/>
    <w:rsid w:val="00FA7EFB"/>
    <w:rsid w:val="00FB0FE0"/>
    <w:rsid w:val="00FD5A6F"/>
    <w:rsid w:val="00FE303F"/>
    <w:rsid w:val="01CE57B8"/>
    <w:rsid w:val="05A75EEE"/>
    <w:rsid w:val="080B1555"/>
    <w:rsid w:val="0D42705A"/>
    <w:rsid w:val="0F7316FD"/>
    <w:rsid w:val="10991687"/>
    <w:rsid w:val="14357918"/>
    <w:rsid w:val="14FE06C7"/>
    <w:rsid w:val="187A3B4C"/>
    <w:rsid w:val="18A01FDB"/>
    <w:rsid w:val="18B3626F"/>
    <w:rsid w:val="193B0CA7"/>
    <w:rsid w:val="1A001BED"/>
    <w:rsid w:val="1A4A57A0"/>
    <w:rsid w:val="1BA551C9"/>
    <w:rsid w:val="1CB669DD"/>
    <w:rsid w:val="1D4E58D5"/>
    <w:rsid w:val="1D9B4C90"/>
    <w:rsid w:val="1EC00911"/>
    <w:rsid w:val="1F7D4057"/>
    <w:rsid w:val="234F1A23"/>
    <w:rsid w:val="244C435E"/>
    <w:rsid w:val="24591BD1"/>
    <w:rsid w:val="26372EFF"/>
    <w:rsid w:val="2A39144D"/>
    <w:rsid w:val="2CC969F8"/>
    <w:rsid w:val="2D3C541C"/>
    <w:rsid w:val="2D7D2D09"/>
    <w:rsid w:val="314A6973"/>
    <w:rsid w:val="318D1FBD"/>
    <w:rsid w:val="32EF5C2F"/>
    <w:rsid w:val="338A158E"/>
    <w:rsid w:val="33EF0DB9"/>
    <w:rsid w:val="34774030"/>
    <w:rsid w:val="36FE7035"/>
    <w:rsid w:val="379540A7"/>
    <w:rsid w:val="3936543D"/>
    <w:rsid w:val="3AA840F1"/>
    <w:rsid w:val="3B3E6803"/>
    <w:rsid w:val="3F0B1D2D"/>
    <w:rsid w:val="3FBBC242"/>
    <w:rsid w:val="405D597D"/>
    <w:rsid w:val="444154BB"/>
    <w:rsid w:val="4508235C"/>
    <w:rsid w:val="4675147E"/>
    <w:rsid w:val="467557CF"/>
    <w:rsid w:val="493906D7"/>
    <w:rsid w:val="4A282B58"/>
    <w:rsid w:val="4C246856"/>
    <w:rsid w:val="4C765DFD"/>
    <w:rsid w:val="4C9C603F"/>
    <w:rsid w:val="4FDF1F0B"/>
    <w:rsid w:val="4FEF9DEB"/>
    <w:rsid w:val="50C35389"/>
    <w:rsid w:val="524E7A9B"/>
    <w:rsid w:val="547A66A6"/>
    <w:rsid w:val="56A221E5"/>
    <w:rsid w:val="594C0A94"/>
    <w:rsid w:val="5B242EC8"/>
    <w:rsid w:val="5C00369E"/>
    <w:rsid w:val="5C7F7C0A"/>
    <w:rsid w:val="5DF3C6A2"/>
    <w:rsid w:val="5FB53D26"/>
    <w:rsid w:val="60322F4A"/>
    <w:rsid w:val="608763D3"/>
    <w:rsid w:val="60F00F04"/>
    <w:rsid w:val="67544B35"/>
    <w:rsid w:val="67BA0E3C"/>
    <w:rsid w:val="687A4A6F"/>
    <w:rsid w:val="6B0F238C"/>
    <w:rsid w:val="6BCE12E1"/>
    <w:rsid w:val="6BE7ED90"/>
    <w:rsid w:val="6CED5810"/>
    <w:rsid w:val="6D433682"/>
    <w:rsid w:val="6D4E6B70"/>
    <w:rsid w:val="6DB97840"/>
    <w:rsid w:val="6E3556C0"/>
    <w:rsid w:val="6F537263"/>
    <w:rsid w:val="6F857F81"/>
    <w:rsid w:val="712D6B22"/>
    <w:rsid w:val="725E17E0"/>
    <w:rsid w:val="73FF2E5B"/>
    <w:rsid w:val="742B653B"/>
    <w:rsid w:val="762322A2"/>
    <w:rsid w:val="76BE7766"/>
    <w:rsid w:val="76ED8CCC"/>
    <w:rsid w:val="775ECF22"/>
    <w:rsid w:val="7762189D"/>
    <w:rsid w:val="77BECE8A"/>
    <w:rsid w:val="77F7B692"/>
    <w:rsid w:val="78842F13"/>
    <w:rsid w:val="7AF3CCC0"/>
    <w:rsid w:val="7B1E1F00"/>
    <w:rsid w:val="7B7C57E5"/>
    <w:rsid w:val="7B7D29C1"/>
    <w:rsid w:val="7BDF2CF1"/>
    <w:rsid w:val="7BFE3151"/>
    <w:rsid w:val="7D0468EB"/>
    <w:rsid w:val="7D630BC6"/>
    <w:rsid w:val="7D793A7F"/>
    <w:rsid w:val="7E622563"/>
    <w:rsid w:val="7F13350C"/>
    <w:rsid w:val="7F7A840C"/>
    <w:rsid w:val="7F7DCD4F"/>
    <w:rsid w:val="7F8C0EB8"/>
    <w:rsid w:val="7FB9B099"/>
    <w:rsid w:val="7FF601F3"/>
    <w:rsid w:val="7FFFDB80"/>
    <w:rsid w:val="9CFE1274"/>
    <w:rsid w:val="ADB6AD73"/>
    <w:rsid w:val="AEEF29BF"/>
    <w:rsid w:val="BBBA41FD"/>
    <w:rsid w:val="C2B74904"/>
    <w:rsid w:val="D1F7F797"/>
    <w:rsid w:val="DB93A3F5"/>
    <w:rsid w:val="DEBD6370"/>
    <w:rsid w:val="EECFF6BB"/>
    <w:rsid w:val="F3C751A2"/>
    <w:rsid w:val="F7E7DA0E"/>
    <w:rsid w:val="FB7E5461"/>
    <w:rsid w:val="FCBE3BA7"/>
    <w:rsid w:val="FFFFB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9"/>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27"/>
    <w:unhideWhenUsed/>
    <w:qFormat/>
    <w:uiPriority w:val="9"/>
    <w:pPr>
      <w:keepNext/>
      <w:keepLines/>
      <w:numPr>
        <w:ilvl w:val="1"/>
        <w:numId w:val="1"/>
      </w:numPr>
      <w:spacing w:before="260" w:after="260" w:line="416" w:lineRule="auto"/>
      <w:outlineLvl w:val="1"/>
    </w:pPr>
    <w:rPr>
      <w:rFonts w:eastAsia="宋体" w:asciiTheme="majorHAnsi" w:hAnsiTheme="majorHAnsi" w:cstheme="majorBidi"/>
      <w:b/>
      <w:bCs/>
      <w:sz w:val="30"/>
      <w:szCs w:val="32"/>
    </w:rPr>
  </w:style>
  <w:style w:type="paragraph" w:styleId="6">
    <w:name w:val="heading 3"/>
    <w:basedOn w:val="1"/>
    <w:next w:val="1"/>
    <w:link w:val="28"/>
    <w:unhideWhenUsed/>
    <w:qFormat/>
    <w:uiPriority w:val="9"/>
    <w:pPr>
      <w:keepNext/>
      <w:keepLines/>
      <w:numPr>
        <w:ilvl w:val="2"/>
        <w:numId w:val="1"/>
      </w:numPr>
      <w:spacing w:before="260" w:after="260" w:line="416" w:lineRule="auto"/>
      <w:outlineLvl w:val="2"/>
    </w:pPr>
    <w:rPr>
      <w:rFonts w:eastAsia="宋体"/>
      <w:b/>
      <w:bCs/>
      <w:sz w:val="24"/>
      <w:szCs w:val="32"/>
    </w:rPr>
  </w:style>
  <w:style w:type="paragraph" w:styleId="7">
    <w:name w:val="heading 4"/>
    <w:basedOn w:val="1"/>
    <w:next w:val="1"/>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8">
    <w:name w:val="heading 5"/>
    <w:basedOn w:val="1"/>
    <w:next w:val="1"/>
    <w:semiHidden/>
    <w:unhideWhenUsed/>
    <w:qFormat/>
    <w:uiPriority w:val="9"/>
    <w:pPr>
      <w:keepNext/>
      <w:keepLines/>
      <w:numPr>
        <w:ilvl w:val="4"/>
        <w:numId w:val="1"/>
      </w:numPr>
      <w:spacing w:before="280" w:after="290" w:line="372" w:lineRule="auto"/>
      <w:outlineLvl w:val="4"/>
    </w:pPr>
    <w:rPr>
      <w:b/>
      <w:sz w:val="28"/>
    </w:rPr>
  </w:style>
  <w:style w:type="paragraph" w:styleId="9">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11">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napToGrid w:val="0"/>
      <w:spacing w:before="120" w:line="520" w:lineRule="atLeast"/>
      <w:ind w:firstLine="570"/>
    </w:pPr>
    <w:rPr>
      <w:rFonts w:ascii="仿宋_GB2312" w:eastAsia="仿宋_GB2312"/>
      <w:sz w:val="30"/>
      <w:szCs w:val="20"/>
    </w:rPr>
  </w:style>
  <w:style w:type="paragraph" w:styleId="13">
    <w:name w:val="annotation text"/>
    <w:basedOn w:val="1"/>
    <w:link w:val="29"/>
    <w:semiHidden/>
    <w:unhideWhenUsed/>
    <w:qFormat/>
    <w:uiPriority w:val="99"/>
    <w:pPr>
      <w:jc w:val="left"/>
    </w:pPr>
  </w:style>
  <w:style w:type="paragraph" w:styleId="14">
    <w:name w:val="Body Text"/>
    <w:basedOn w:val="1"/>
    <w:qFormat/>
    <w:uiPriority w:val="0"/>
    <w:rPr>
      <w:rFonts w:ascii="仿宋_GB2312" w:eastAsia="仿宋_GB2312"/>
      <w:sz w:val="32"/>
      <w:szCs w:val="20"/>
    </w:rPr>
  </w:style>
  <w:style w:type="paragraph" w:styleId="15">
    <w:name w:val="Balloon Text"/>
    <w:basedOn w:val="1"/>
    <w:link w:val="31"/>
    <w:semiHidden/>
    <w:unhideWhenUsed/>
    <w:qFormat/>
    <w:uiPriority w:val="99"/>
    <w:rPr>
      <w:sz w:val="18"/>
      <w:szCs w:val="18"/>
    </w:rPr>
  </w:style>
  <w:style w:type="paragraph" w:styleId="16">
    <w:name w:val="footer"/>
    <w:basedOn w:val="1"/>
    <w:link w:val="25"/>
    <w:unhideWhenUsed/>
    <w:qFormat/>
    <w:uiPriority w:val="99"/>
    <w:pPr>
      <w:tabs>
        <w:tab w:val="center" w:pos="4153"/>
        <w:tab w:val="right" w:pos="8306"/>
      </w:tabs>
      <w:snapToGrid w:val="0"/>
      <w:jc w:val="left"/>
    </w:pPr>
    <w:rPr>
      <w:sz w:val="18"/>
      <w:szCs w:val="18"/>
    </w:rPr>
  </w:style>
  <w:style w:type="paragraph" w:styleId="17">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annotation subject"/>
    <w:basedOn w:val="13"/>
    <w:next w:val="13"/>
    <w:link w:val="30"/>
    <w:semiHidden/>
    <w:unhideWhenUsed/>
    <w:qFormat/>
    <w:uiPriority w:val="99"/>
    <w:rPr>
      <w:b/>
      <w:bCs/>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basedOn w:val="22"/>
    <w:semiHidden/>
    <w:unhideWhenUsed/>
    <w:qFormat/>
    <w:uiPriority w:val="99"/>
    <w:rPr>
      <w:sz w:val="21"/>
      <w:szCs w:val="21"/>
    </w:rPr>
  </w:style>
  <w:style w:type="character" w:customStyle="1" w:styleId="24">
    <w:name w:val="页眉 字符"/>
    <w:basedOn w:val="22"/>
    <w:link w:val="17"/>
    <w:qFormat/>
    <w:uiPriority w:val="99"/>
    <w:rPr>
      <w:sz w:val="18"/>
      <w:szCs w:val="18"/>
    </w:rPr>
  </w:style>
  <w:style w:type="character" w:customStyle="1" w:styleId="25">
    <w:name w:val="页脚 字符"/>
    <w:basedOn w:val="22"/>
    <w:link w:val="16"/>
    <w:qFormat/>
    <w:uiPriority w:val="99"/>
    <w:rPr>
      <w:sz w:val="18"/>
      <w:szCs w:val="18"/>
    </w:rPr>
  </w:style>
  <w:style w:type="character" w:customStyle="1" w:styleId="26">
    <w:name w:val="标题 1 字符"/>
    <w:basedOn w:val="22"/>
    <w:link w:val="4"/>
    <w:qFormat/>
    <w:uiPriority w:val="9"/>
    <w:rPr>
      <w:b/>
      <w:bCs/>
      <w:kern w:val="44"/>
      <w:sz w:val="44"/>
      <w:szCs w:val="44"/>
    </w:rPr>
  </w:style>
  <w:style w:type="character" w:customStyle="1" w:styleId="27">
    <w:name w:val="标题 2 字符"/>
    <w:basedOn w:val="22"/>
    <w:link w:val="5"/>
    <w:qFormat/>
    <w:uiPriority w:val="9"/>
    <w:rPr>
      <w:rFonts w:eastAsia="宋体" w:asciiTheme="majorHAnsi" w:hAnsiTheme="majorHAnsi" w:cstheme="majorBidi"/>
      <w:b/>
      <w:bCs/>
      <w:sz w:val="30"/>
      <w:szCs w:val="32"/>
    </w:rPr>
  </w:style>
  <w:style w:type="character" w:customStyle="1" w:styleId="28">
    <w:name w:val="标题 3 字符"/>
    <w:basedOn w:val="22"/>
    <w:link w:val="6"/>
    <w:qFormat/>
    <w:uiPriority w:val="9"/>
    <w:rPr>
      <w:rFonts w:eastAsia="宋体"/>
      <w:b/>
      <w:bCs/>
      <w:sz w:val="24"/>
      <w:szCs w:val="32"/>
    </w:rPr>
  </w:style>
  <w:style w:type="character" w:customStyle="1" w:styleId="29">
    <w:name w:val="批注文字 字符"/>
    <w:basedOn w:val="22"/>
    <w:link w:val="13"/>
    <w:semiHidden/>
    <w:qFormat/>
    <w:uiPriority w:val="99"/>
  </w:style>
  <w:style w:type="character" w:customStyle="1" w:styleId="30">
    <w:name w:val="批注主题 字符"/>
    <w:basedOn w:val="29"/>
    <w:link w:val="19"/>
    <w:semiHidden/>
    <w:qFormat/>
    <w:uiPriority w:val="99"/>
    <w:rPr>
      <w:b/>
      <w:bCs/>
    </w:rPr>
  </w:style>
  <w:style w:type="character" w:customStyle="1" w:styleId="31">
    <w:name w:val="批注框文本 字符"/>
    <w:basedOn w:val="22"/>
    <w:link w:val="15"/>
    <w:semiHidden/>
    <w:qFormat/>
    <w:uiPriority w:val="99"/>
    <w:rPr>
      <w:sz w:val="18"/>
      <w:szCs w:val="18"/>
    </w:rPr>
  </w:style>
  <w:style w:type="character" w:customStyle="1" w:styleId="32">
    <w:name w:val="font21"/>
    <w:basedOn w:val="22"/>
    <w:qFormat/>
    <w:uiPriority w:val="0"/>
    <w:rPr>
      <w:rFonts w:hint="eastAsia" w:ascii="宋体" w:hAnsi="宋体" w:eastAsia="宋体" w:cs="宋体"/>
      <w:color w:val="000000"/>
      <w:sz w:val="20"/>
      <w:szCs w:val="20"/>
      <w:u w:val="none"/>
    </w:rPr>
  </w:style>
  <w:style w:type="character" w:customStyle="1" w:styleId="33">
    <w:name w:val="font11"/>
    <w:basedOn w:val="22"/>
    <w:qFormat/>
    <w:uiPriority w:val="0"/>
    <w:rPr>
      <w:rFonts w:hint="default" w:ascii="Times New Roman" w:hAnsi="Times New Roman" w:cs="Times New Roman"/>
      <w:color w:val="000000"/>
      <w:sz w:val="20"/>
      <w:szCs w:val="20"/>
      <w:u w:val="none"/>
    </w:rPr>
  </w:style>
  <w:style w:type="character" w:customStyle="1" w:styleId="34">
    <w:name w:val="font51"/>
    <w:basedOn w:val="22"/>
    <w:qFormat/>
    <w:uiPriority w:val="0"/>
    <w:rPr>
      <w:rFonts w:hint="eastAsia" w:ascii="宋体" w:hAnsi="宋体" w:eastAsia="宋体" w:cs="宋体"/>
      <w:color w:val="000000"/>
      <w:sz w:val="21"/>
      <w:szCs w:val="21"/>
      <w:u w:val="none"/>
    </w:rPr>
  </w:style>
  <w:style w:type="character" w:customStyle="1" w:styleId="35">
    <w:name w:val="font01"/>
    <w:basedOn w:val="22"/>
    <w:qFormat/>
    <w:uiPriority w:val="0"/>
    <w:rPr>
      <w:rFonts w:hint="eastAsia" w:ascii="宋体" w:hAnsi="宋体" w:eastAsia="宋体" w:cs="宋体"/>
      <w:color w:val="000000"/>
      <w:sz w:val="22"/>
      <w:szCs w:val="22"/>
      <w:u w:val="none"/>
    </w:rPr>
  </w:style>
  <w:style w:type="character" w:customStyle="1" w:styleId="36">
    <w:name w:val="font31"/>
    <w:basedOn w:val="2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926</Words>
  <Characters>5279</Characters>
  <Lines>43</Lines>
  <Paragraphs>12</Paragraphs>
  <TotalTime>2</TotalTime>
  <ScaleCrop>false</ScaleCrop>
  <LinksUpToDate>false</LinksUpToDate>
  <CharactersWithSpaces>6193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2024-02-28T12:14:00Z</dcterms:created>
  <dc:creator>Fan</dc:creator>
  <cp:lastModifiedBy>uos</cp:lastModifiedBy>
  <cp:lastPrinted>2024-03-26T15:20:02Z</cp:lastPrinted>
  <dcterms:modified xsi:type="dcterms:W3CDTF">2024-03-26T15:25:33Z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560AF0564353473F9DC769740A119EBE_13</vt:lpwstr>
  </property>
</Properties>
</file>