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rPr>
          <w:rFonts w:eastAsia="方正小标宋_GBK" w:cs="Times New Roman"/>
          <w:sz w:val="44"/>
          <w:szCs w:val="44"/>
        </w:rPr>
      </w:pPr>
    </w:p>
    <w:p>
      <w:pPr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</w:rPr>
        <w:t xml:space="preserve"> 关于</w:t>
      </w:r>
      <w:r>
        <w:rPr>
          <w:rFonts w:eastAsia="方正小标宋_GBK" w:cs="Times New Roman"/>
          <w:sz w:val="44"/>
          <w:szCs w:val="44"/>
        </w:rPr>
        <w:t>长三角生态绿色一体化发展示范区</w:t>
      </w:r>
    </w:p>
    <w:p>
      <w:pPr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绿色发展领军企业</w:t>
      </w:r>
      <w:r>
        <w:rPr>
          <w:rFonts w:hint="eastAsia" w:eastAsia="方正小标宋_GBK" w:cs="Times New Roman"/>
          <w:sz w:val="44"/>
          <w:szCs w:val="44"/>
        </w:rPr>
        <w:t>入围名单的公示</w:t>
      </w:r>
    </w:p>
    <w:p>
      <w:pPr>
        <w:ind w:firstLine="0" w:firstLineChars="0"/>
        <w:jc w:val="center"/>
        <w:rPr>
          <w:rFonts w:eastAsia="方正小标宋_GBK" w:cs="Times New Roman"/>
          <w:sz w:val="44"/>
          <w:szCs w:val="44"/>
        </w:rPr>
      </w:pPr>
    </w:p>
    <w:p>
      <w:pPr>
        <w:ind w:firstLine="64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为推进长三角生态绿色一体化发展示范区更高质量发展，加快打造绿色创新发展新高地，2023年9月，江苏省生态环境厅与上海市生态环境局、浙江省生态环境厅、示范区执委会联合印发《长三角生态绿色一体化发展示范区绿色发展领军企业评选方案（试行）》。经企业申报、地方审核、专家评估和</w:t>
      </w:r>
      <w:r>
        <w:rPr>
          <w:rFonts w:hint="eastAsia" w:eastAsia="方正仿宋_GBK"/>
          <w:color w:val="000000"/>
          <w:sz w:val="32"/>
          <w:szCs w:val="40"/>
        </w:rPr>
        <w:t>集中会审</w:t>
      </w:r>
      <w:r>
        <w:rPr>
          <w:rFonts w:hint="eastAsia" w:eastAsia="方正仿宋_GBK" w:cs="Times New Roman"/>
          <w:sz w:val="32"/>
          <w:szCs w:val="32"/>
        </w:rPr>
        <w:t>等环节，形成了《长三角生态绿色一体化发展示范区绿色发展领军企业入围名单》，现予以公示，公示期为2024年6月5日-6月19日。</w:t>
      </w:r>
    </w:p>
    <w:p>
      <w:pPr>
        <w:ind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公示期</w:t>
      </w:r>
      <w:r>
        <w:rPr>
          <w:rFonts w:hint="eastAsia" w:eastAsia="方正仿宋_GBK" w:cs="Times New Roman"/>
          <w:sz w:val="32"/>
          <w:szCs w:val="32"/>
        </w:rPr>
        <w:t>间如有异议，请以实名书面形式提出意见，通过传真、邮寄等方式反馈至</w:t>
      </w:r>
      <w:r>
        <w:rPr>
          <w:rFonts w:hint="eastAsia" w:eastAsia="方正仿宋_GBK" w:cs="Times New Roman"/>
          <w:sz w:val="32"/>
          <w:szCs w:val="32"/>
          <w:lang w:eastAsia="zh-CN"/>
        </w:rPr>
        <w:t>上海市</w:t>
      </w:r>
      <w:r>
        <w:rPr>
          <w:rFonts w:hint="eastAsia" w:eastAsia="方正仿宋_GBK" w:cs="Times New Roman"/>
          <w:sz w:val="32"/>
          <w:szCs w:val="32"/>
        </w:rPr>
        <w:t>生态环境</w:t>
      </w:r>
      <w:r>
        <w:rPr>
          <w:rFonts w:hint="eastAsia" w:eastAsia="方正仿宋_GBK" w:cs="Times New Roman"/>
          <w:sz w:val="32"/>
          <w:szCs w:val="32"/>
          <w:lang w:eastAsia="zh-CN"/>
        </w:rPr>
        <w:t>局</w:t>
      </w:r>
      <w:r>
        <w:rPr>
          <w:rFonts w:hint="eastAsia" w:eastAsia="方正仿宋_GBK" w:cs="Times New Roman"/>
          <w:sz w:val="32"/>
          <w:szCs w:val="32"/>
        </w:rPr>
        <w:t>。书面意见请写明依据并注明意见提出人的姓名、工作单位（盖公章）、地址邮编和联系方式等。</w:t>
      </w:r>
    </w:p>
    <w:p>
      <w:pPr>
        <w:ind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沙剑波</w:t>
      </w:r>
    </w:p>
    <w:p>
      <w:pPr>
        <w:ind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联系电话：</w:t>
      </w:r>
      <w:r>
        <w:rPr>
          <w:rFonts w:eastAsia="方正仿宋_GBK" w:cs="Times New Roman"/>
          <w:sz w:val="32"/>
          <w:szCs w:val="32"/>
        </w:rPr>
        <w:t>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eastAsia="方正仿宋_GBK" w:cs="Times New Roman"/>
          <w:sz w:val="32"/>
          <w:szCs w:val="32"/>
        </w:rPr>
        <w:t>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23115616</w:t>
      </w:r>
    </w:p>
    <w:p>
      <w:pPr>
        <w:ind w:firstLine="640"/>
        <w:jc w:val="left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</w:rPr>
        <w:t>传真：02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1-63555603</w:t>
      </w:r>
    </w:p>
    <w:p>
      <w:pPr>
        <w:ind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联系地址：</w:t>
      </w:r>
      <w:r>
        <w:rPr>
          <w:rFonts w:hint="eastAsia" w:eastAsia="方正仿宋_GBK" w:cs="Times New Roman"/>
          <w:sz w:val="32"/>
          <w:szCs w:val="32"/>
          <w:lang w:eastAsia="zh-CN"/>
        </w:rPr>
        <w:t>上海市大沽路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100号</w:t>
      </w:r>
    </w:p>
    <w:p>
      <w:pPr>
        <w:ind w:firstLine="640"/>
        <w:jc w:val="left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</w:rPr>
        <w:t>邮政编码：2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00003</w:t>
      </w:r>
    </w:p>
    <w:p>
      <w:pPr>
        <w:ind w:firstLine="640"/>
        <w:jc w:val="left"/>
        <w:rPr>
          <w:rFonts w:eastAsia="方正仿宋_GBK" w:cs="Times New Roman"/>
          <w:sz w:val="32"/>
          <w:szCs w:val="32"/>
        </w:rPr>
      </w:pPr>
    </w:p>
    <w:p>
      <w:pPr>
        <w:ind w:firstLine="0" w:firstLineChars="0"/>
        <w:jc w:val="center"/>
        <w:rPr>
          <w:rFonts w:eastAsia="方正仿宋_GBK" w:cs="Times New Roman"/>
          <w:sz w:val="32"/>
          <w:szCs w:val="32"/>
        </w:rPr>
      </w:pPr>
    </w:p>
    <w:p>
      <w:pPr>
        <w:adjustRightInd w:val="0"/>
        <w:snapToGrid w:val="0"/>
        <w:ind w:left="1918" w:leftChars="266" w:hanging="1280" w:hangingChars="4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附件</w:t>
      </w:r>
      <w:r>
        <w:rPr>
          <w:rFonts w:hint="eastAsia" w:eastAsia="方正仿宋_GBK" w:cs="Times New Roman"/>
          <w:sz w:val="32"/>
          <w:szCs w:val="32"/>
        </w:rPr>
        <w:t>1</w:t>
      </w:r>
      <w:r>
        <w:rPr>
          <w:rFonts w:eastAsia="方正仿宋_GBK" w:cs="Times New Roman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szCs w:val="32"/>
        </w:rPr>
        <w:t>长三角生态绿色一体化发展示范区绿色发展领军企业入围名单</w:t>
      </w:r>
    </w:p>
    <w:p>
      <w:pPr>
        <w:adjustRightInd w:val="0"/>
        <w:snapToGrid w:val="0"/>
        <w:ind w:left="1918" w:leftChars="266" w:hanging="1280" w:hangingChars="400"/>
        <w:rPr>
          <w:rFonts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640"/>
        <w:jc w:val="right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上海市</w:t>
      </w:r>
      <w:r>
        <w:rPr>
          <w:rFonts w:eastAsia="方正仿宋_GBK" w:cs="Times New Roman"/>
          <w:sz w:val="32"/>
          <w:szCs w:val="32"/>
        </w:rPr>
        <w:t>生态环境</w:t>
      </w:r>
      <w:r>
        <w:rPr>
          <w:rFonts w:hint="eastAsia" w:eastAsia="方正仿宋_GBK" w:cs="Times New Roman"/>
          <w:sz w:val="32"/>
          <w:szCs w:val="32"/>
          <w:lang w:eastAsia="zh-CN"/>
        </w:rPr>
        <w:t>局</w:t>
      </w:r>
    </w:p>
    <w:p>
      <w:pPr>
        <w:adjustRightInd w:val="0"/>
        <w:snapToGrid w:val="0"/>
        <w:ind w:firstLine="640"/>
        <w:jc w:val="righ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2024年</w:t>
      </w:r>
      <w:r>
        <w:rPr>
          <w:rFonts w:hint="eastAsia" w:eastAsia="方正仿宋_GBK" w:cs="Times New Roman"/>
          <w:sz w:val="32"/>
          <w:szCs w:val="32"/>
        </w:rPr>
        <w:t>6</w:t>
      </w:r>
      <w:r>
        <w:rPr>
          <w:rFonts w:eastAsia="方正仿宋_GBK" w:cs="Times New Roman"/>
          <w:sz w:val="32"/>
          <w:szCs w:val="32"/>
        </w:rPr>
        <w:t>月4</w:t>
      </w:r>
      <w:bookmarkStart w:id="0" w:name="_GoBack"/>
      <w:bookmarkEnd w:id="0"/>
      <w:r>
        <w:rPr>
          <w:rFonts w:eastAsia="方正仿宋_GBK" w:cs="Times New Roman"/>
          <w:sz w:val="32"/>
          <w:szCs w:val="32"/>
        </w:rPr>
        <w:t>日</w:t>
      </w:r>
    </w:p>
    <w:p>
      <w:pPr>
        <w:ind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br w:type="page"/>
      </w:r>
    </w:p>
    <w:p>
      <w:pPr>
        <w:autoSpaceDE w:val="0"/>
        <w:autoSpaceDN w:val="0"/>
        <w:ind w:firstLine="0" w:firstLineChars="0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autoSpaceDE w:val="0"/>
        <w:autoSpaceDN w:val="0"/>
        <w:ind w:firstLine="0" w:firstLineChars="0"/>
        <w:jc w:val="left"/>
        <w:rPr>
          <w:rFonts w:eastAsia="方正黑体_GBK" w:cs="Times New Roman"/>
          <w:bCs/>
          <w:sz w:val="32"/>
          <w:szCs w:val="32"/>
        </w:rPr>
      </w:pPr>
    </w:p>
    <w:p>
      <w:pPr>
        <w:widowControl/>
        <w:ind w:firstLine="0" w:firstLineChars="0"/>
        <w:jc w:val="center"/>
        <w:textAlignment w:val="center"/>
        <w:rPr>
          <w:rFonts w:eastAsia="方正小标宋_GBK" w:cs="Times New Roman"/>
          <w:kern w:val="0"/>
          <w:sz w:val="44"/>
          <w:szCs w:val="44"/>
          <w:lang w:bidi="zh-CN"/>
        </w:rPr>
      </w:pPr>
      <w:r>
        <w:rPr>
          <w:rFonts w:hint="eastAsia" w:eastAsia="方正小标宋_GBK" w:cs="Times New Roman"/>
          <w:kern w:val="0"/>
          <w:sz w:val="44"/>
          <w:szCs w:val="44"/>
          <w:lang w:bidi="zh-CN"/>
        </w:rPr>
        <w:t>长三角生态绿色一体化发展示范区绿色</w:t>
      </w:r>
    </w:p>
    <w:p>
      <w:pPr>
        <w:widowControl/>
        <w:ind w:firstLine="0" w:firstLineChars="0"/>
        <w:jc w:val="center"/>
        <w:textAlignment w:val="center"/>
        <w:rPr>
          <w:rFonts w:eastAsia="方正小标宋_GBK" w:cs="Times New Roman"/>
          <w:kern w:val="0"/>
          <w:sz w:val="44"/>
          <w:szCs w:val="44"/>
          <w:lang w:bidi="zh-CN"/>
        </w:rPr>
      </w:pPr>
      <w:r>
        <w:rPr>
          <w:rFonts w:hint="eastAsia" w:eastAsia="方正小标宋_GBK" w:cs="Times New Roman"/>
          <w:kern w:val="0"/>
          <w:sz w:val="44"/>
          <w:szCs w:val="44"/>
          <w:lang w:bidi="zh-CN"/>
        </w:rPr>
        <w:t>发展领军企业入围名单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175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lang w:bidi="ar"/>
              </w:rPr>
              <w:t>企业名称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lang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上海置信电气非晶有限公司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青浦区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日立电梯（上海）有限公司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青浦区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上海熊猫机械（集团）有限公司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青浦区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苏州吴江光大环保能源有限公司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江苏亨通光电股份有限公司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江苏恒力化纤股份有限公司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浙江田中精机股份有限公司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江苏海岸药业有限公司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诚达药业股份有限公司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上海家化联合股份有限公司青浦分公司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青浦区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苏州市合兴食品有限公司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上海裕生特种线材有限公司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青浦区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171A1D"/>
                <w:kern w:val="0"/>
                <w:lang w:bidi="ar"/>
              </w:rPr>
            </w:pPr>
            <w:r>
              <w:rPr>
                <w:rFonts w:eastAsia="方正仿宋_GBK" w:cs="Times New Roman"/>
                <w:color w:val="171A1D"/>
                <w:kern w:val="0"/>
                <w:lang w:bidi="ar"/>
              </w:rPr>
              <w:t>13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171A1D"/>
              </w:rPr>
            </w:pPr>
            <w:r>
              <w:rPr>
                <w:rFonts w:eastAsia="方正仿宋_GBK" w:cs="Times New Roman"/>
                <w:color w:val="171A1D"/>
                <w:kern w:val="0"/>
                <w:lang w:bidi="ar"/>
              </w:rPr>
              <w:t>浙江奇忠控制设备有限公司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苏州世华新材料科技股份有限公司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浙江长盛滑动轴承股份有限公司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雪花啤酒（嘉善）有限公司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盛虹集团有限公司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赛诺（浙江）聚氨酯新材料有限公司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佳禾食品工业股份有限公司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盛威安全设备（浙江）有限公司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嘉善县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苏州震纶生物质纤维有限公司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/>
              </w:rPr>
            </w:pPr>
            <w:r>
              <w:rPr>
                <w:rFonts w:eastAsia="方正仿宋_GBK" w:cs="Times New Roman"/>
                <w:color w:val="000000"/>
                <w:kern w:val="0"/>
                <w:lang w:bidi="ar"/>
              </w:rPr>
              <w:t>吴江区</w:t>
            </w:r>
          </w:p>
        </w:tc>
      </w:tr>
    </w:tbl>
    <w:p>
      <w:pPr>
        <w:adjustRightInd w:val="0"/>
        <w:snapToGrid w:val="0"/>
        <w:ind w:firstLine="640"/>
        <w:jc w:val="right"/>
        <w:rPr>
          <w:rFonts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MjNkM2Q2ZWJmMzM2ZTVhZTdiNDhmMGRhYzkxODkifQ=="/>
  </w:docVars>
  <w:rsids>
    <w:rsidRoot w:val="009E0C74"/>
    <w:rsid w:val="00263A9B"/>
    <w:rsid w:val="00993E95"/>
    <w:rsid w:val="009E0C74"/>
    <w:rsid w:val="00A17F81"/>
    <w:rsid w:val="00AD7ADB"/>
    <w:rsid w:val="00B16DF5"/>
    <w:rsid w:val="00CE738E"/>
    <w:rsid w:val="00D628EA"/>
    <w:rsid w:val="00E04A46"/>
    <w:rsid w:val="06465685"/>
    <w:rsid w:val="0AD1643D"/>
    <w:rsid w:val="0D8355FD"/>
    <w:rsid w:val="162B49E7"/>
    <w:rsid w:val="16E64F76"/>
    <w:rsid w:val="175278D8"/>
    <w:rsid w:val="1DF746E9"/>
    <w:rsid w:val="23944D2E"/>
    <w:rsid w:val="251E7A98"/>
    <w:rsid w:val="26ED553E"/>
    <w:rsid w:val="2D85673B"/>
    <w:rsid w:val="2FFA4567"/>
    <w:rsid w:val="57EC7D0C"/>
    <w:rsid w:val="5AFD593B"/>
    <w:rsid w:val="5D7C0BB8"/>
    <w:rsid w:val="61A662CE"/>
    <w:rsid w:val="660C59AD"/>
    <w:rsid w:val="73246E8B"/>
    <w:rsid w:val="7C083E11"/>
    <w:rsid w:val="BAFCE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6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808</Characters>
  <Lines>6</Lines>
  <Paragraphs>1</Paragraphs>
  <TotalTime>41</TotalTime>
  <ScaleCrop>false</ScaleCrop>
  <LinksUpToDate>false</LinksUpToDate>
  <CharactersWithSpaces>948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2024-06-03T15:42:00Z</dcterms:created>
  <dc:creator>86150</dc:creator>
  <cp:lastModifiedBy>uos</cp:lastModifiedBy>
  <cp:lastPrinted>2024-06-03T16:29:29Z</cp:lastPrinted>
  <dcterms:modified xsi:type="dcterms:W3CDTF">2024-06-03T17:06:02Z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898D9795283C46E0AD86E3D215BB0DBF</vt:lpwstr>
  </property>
</Properties>
</file>