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cs="黑体"/>
          <w:b/>
          <w:sz w:val="36"/>
          <w:szCs w:val="36"/>
        </w:rPr>
      </w:pPr>
      <w:bookmarkStart w:id="0" w:name="_GoBack"/>
      <w:r>
        <w:rPr>
          <w:rFonts w:hint="eastAsia" w:ascii="方正小标宋简体" w:hAnsi="华文中宋" w:eastAsia="方正小标宋简体" w:cs="黑体"/>
          <w:b/>
          <w:sz w:val="36"/>
          <w:szCs w:val="36"/>
        </w:rPr>
        <w:t>生态环境领域市场轻微违法违规行为免罚清单</w:t>
      </w:r>
    </w:p>
    <w:p>
      <w:pPr>
        <w:spacing w:line="560" w:lineRule="exact"/>
        <w:jc w:val="center"/>
        <w:rPr>
          <w:rFonts w:ascii="仿宋_GB2312" w:hAnsi="黑体" w:eastAsia="仿宋_GB2312" w:cs="黑体"/>
          <w:b/>
          <w:sz w:val="30"/>
          <w:szCs w:val="30"/>
        </w:rPr>
      </w:pPr>
      <w:r>
        <w:rPr>
          <w:rFonts w:hint="eastAsia" w:ascii="仿宋_GB2312" w:hAnsi="黑体" w:eastAsia="仿宋_GB2312" w:cs="黑体"/>
          <w:b/>
          <w:sz w:val="30"/>
          <w:szCs w:val="30"/>
        </w:rPr>
        <w:t>（征求意见稿）</w:t>
      </w:r>
    </w:p>
    <w:bookmarkEnd w:id="0"/>
    <w:p>
      <w:pPr>
        <w:spacing w:line="560" w:lineRule="exact"/>
        <w:ind w:firstLine="600" w:firstLineChars="200"/>
        <w:rPr>
          <w:rFonts w:ascii="仿宋_GB2312" w:hAnsi="仿宋" w:eastAsia="仿宋_GB2312" w:cs="仿宋"/>
          <w:sz w:val="30"/>
          <w:szCs w:val="30"/>
        </w:rPr>
      </w:pP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为贯彻落实《上海市全面深化国际一流营商环境建设实施方案》有关要求，在生态环境领域探索包容审慎监管，激发市场活力，不断优化更具国际竞争力的营商环境，促进经济持续健康发展，根据《中华人民共和国行政处罚法》等法律、法规、规章的相关规定，制定本清单。</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下列轻微违法行为，及时纠正，没有造成危害后果的，不予行政处罚：</w:t>
      </w:r>
    </w:p>
    <w:p>
      <w:pPr>
        <w:spacing w:line="560" w:lineRule="exact"/>
        <w:ind w:firstLine="600" w:firstLineChars="200"/>
        <w:rPr>
          <w:rFonts w:hint="eastAsia" w:ascii="仿宋_GB2312" w:hAnsi="仿宋" w:eastAsia="仿宋_GB2312" w:cs="仿宋"/>
          <w:sz w:val="30"/>
          <w:szCs w:val="30"/>
        </w:rPr>
      </w:pPr>
      <w:r>
        <w:rPr>
          <w:rFonts w:hint="eastAsia" w:ascii="黑体" w:hAnsi="黑体" w:eastAsia="黑体" w:cs="仿宋"/>
          <w:sz w:val="30"/>
          <w:szCs w:val="30"/>
        </w:rPr>
        <w:t>一、</w:t>
      </w:r>
      <w:r>
        <w:rPr>
          <w:rFonts w:hint="eastAsia" w:ascii="仿宋_GB2312" w:hAnsi="仿宋" w:eastAsia="仿宋_GB2312" w:cs="仿宋"/>
          <w:sz w:val="30"/>
          <w:szCs w:val="30"/>
        </w:rPr>
        <w:t>违反《中华人民共和国环境影响评价法》第二十二条第一款、第二十五条，建设单位未依法报批建设项目环境影响报告书、报告表，擅自开工建设，</w:t>
      </w:r>
      <w:r>
        <w:rPr>
          <w:rFonts w:hint="eastAsia" w:ascii="仿宋_GB2312" w:hAnsi="仿宋" w:eastAsia="仿宋_GB2312" w:cs="仿宋"/>
          <w:sz w:val="30"/>
          <w:szCs w:val="30"/>
        </w:rPr>
        <w:t>及时停止建设并恢复原状的</w:t>
      </w:r>
      <w:r>
        <w:rPr>
          <w:rFonts w:hint="eastAsia" w:ascii="仿宋_GB2312" w:hAnsi="仿宋" w:eastAsia="仿宋_GB2312" w:cs="仿宋"/>
          <w:sz w:val="30"/>
          <w:szCs w:val="30"/>
        </w:rPr>
        <w:t>；</w:t>
      </w:r>
    </w:p>
    <w:p>
      <w:pPr>
        <w:numPr>
          <w:ilvl w:val="255"/>
          <w:numId w:val="0"/>
        </w:numPr>
        <w:spacing w:line="560" w:lineRule="exact"/>
        <w:ind w:firstLine="600" w:firstLineChars="200"/>
        <w:rPr>
          <w:rFonts w:hint="eastAsia" w:ascii="仿宋_GB2312" w:hAnsi="仿宋" w:eastAsia="仿宋_GB2312" w:cs="仿宋"/>
          <w:sz w:val="30"/>
          <w:szCs w:val="30"/>
        </w:rPr>
      </w:pPr>
      <w:r>
        <w:rPr>
          <w:rFonts w:hint="eastAsia" w:ascii="黑体" w:hAnsi="黑体" w:eastAsia="黑体" w:cs="仿宋"/>
          <w:sz w:val="30"/>
          <w:szCs w:val="30"/>
        </w:rPr>
        <w:t>二、</w:t>
      </w:r>
      <w:r>
        <w:rPr>
          <w:rFonts w:hint="eastAsia" w:ascii="仿宋_GB2312" w:hAnsi="仿宋" w:eastAsia="仿宋_GB2312" w:cs="仿宋"/>
          <w:sz w:val="30"/>
          <w:szCs w:val="30"/>
        </w:rPr>
        <w:t>违反《中华人民共和国环境影响评价法》第二十四条、第二十五条，建设单位未依法重新报批或者报请重新审核环境影响报告书、报告表，擅自开工建设，及时停止建设并恢复原状的；</w:t>
      </w:r>
    </w:p>
    <w:p>
      <w:pPr>
        <w:numPr>
          <w:ilvl w:val="255"/>
          <w:numId w:val="0"/>
        </w:numPr>
        <w:spacing w:line="560" w:lineRule="exact"/>
        <w:ind w:firstLine="600" w:firstLineChars="200"/>
        <w:rPr>
          <w:rFonts w:hint="eastAsia" w:ascii="仿宋_GB2312" w:hAnsi="仿宋" w:eastAsia="仿宋_GB2312" w:cs="仿宋"/>
          <w:sz w:val="30"/>
          <w:szCs w:val="30"/>
        </w:rPr>
      </w:pPr>
      <w:r>
        <w:rPr>
          <w:rFonts w:hint="eastAsia" w:ascii="黑体" w:hAnsi="黑体" w:eastAsia="黑体" w:cs="仿宋"/>
          <w:sz w:val="30"/>
          <w:szCs w:val="30"/>
        </w:rPr>
        <w:t>三、</w:t>
      </w:r>
      <w:r>
        <w:rPr>
          <w:rFonts w:hint="eastAsia" w:ascii="仿宋_GB2312" w:hAnsi="仿宋" w:eastAsia="仿宋_GB2312" w:cs="仿宋"/>
          <w:sz w:val="30"/>
          <w:szCs w:val="30"/>
        </w:rPr>
        <w:t>违反《中华人民共和国环境影响评价法》第二十五条，建设项目环境影响报告书、报告表未经批准或者未经原审核部门重新审核同意，建设单位擅自开工建设，及时停止建设并恢复原状的；</w:t>
      </w:r>
    </w:p>
    <w:p>
      <w:pPr>
        <w:numPr>
          <w:ilvl w:val="255"/>
          <w:numId w:val="0"/>
        </w:numPr>
        <w:spacing w:line="560" w:lineRule="exact"/>
        <w:ind w:firstLine="600" w:firstLineChars="200"/>
        <w:rPr>
          <w:rFonts w:ascii="仿宋_GB2312" w:hAnsi="仿宋" w:eastAsia="仿宋_GB2312" w:cs="仿宋"/>
          <w:sz w:val="30"/>
          <w:szCs w:val="30"/>
        </w:rPr>
      </w:pPr>
      <w:r>
        <w:rPr>
          <w:rFonts w:hint="eastAsia" w:ascii="黑体" w:hAnsi="黑体" w:eastAsia="黑体" w:cs="仿宋"/>
          <w:sz w:val="30"/>
          <w:szCs w:val="30"/>
        </w:rPr>
        <w:t>四、</w:t>
      </w:r>
      <w:r>
        <w:rPr>
          <w:rFonts w:hint="eastAsia" w:ascii="仿宋_GB2312" w:hAnsi="仿宋" w:eastAsia="仿宋_GB2312" w:cs="仿宋"/>
          <w:sz w:val="30"/>
          <w:szCs w:val="30"/>
        </w:rPr>
        <w:t>违反《上海市环境保护条例》第三十条第一款，建设单位开工建设前未依法备案建设项目环境影响登记表，首次被发现，责令备案后及时备案的；</w:t>
      </w:r>
    </w:p>
    <w:p>
      <w:pPr>
        <w:numPr>
          <w:ilvl w:val="255"/>
          <w:numId w:val="0"/>
        </w:numPr>
        <w:spacing w:line="560" w:lineRule="exact"/>
        <w:ind w:firstLine="600" w:firstLineChars="200"/>
        <w:rPr>
          <w:rFonts w:ascii="仿宋_GB2312" w:hAnsi="仿宋" w:eastAsia="仿宋_GB2312" w:cs="仿宋"/>
          <w:sz w:val="30"/>
          <w:szCs w:val="30"/>
        </w:rPr>
      </w:pPr>
      <w:r>
        <w:rPr>
          <w:rFonts w:hint="eastAsia" w:ascii="黑体" w:hAnsi="黑体" w:eastAsia="黑体" w:cs="仿宋"/>
          <w:sz w:val="30"/>
          <w:szCs w:val="30"/>
        </w:rPr>
        <w:t>五、</w:t>
      </w:r>
      <w:r>
        <w:rPr>
          <w:rFonts w:hint="eastAsia" w:ascii="仿宋_GB2312" w:hAnsi="仿宋" w:eastAsia="仿宋_GB2312" w:cs="仿宋"/>
          <w:sz w:val="30"/>
          <w:szCs w:val="30"/>
        </w:rPr>
        <w:t>违反《中华人民共和国大气污染防治法》第四十五条，产生含挥发性有机物废气的生产和服务活动，应当在密闭空间或者设备中进行且可以密闭，因未关闭空间或者设备而导致未在密闭空间或设备中进行，</w:t>
      </w:r>
      <w:r>
        <w:rPr>
          <w:rFonts w:hint="eastAsia" w:ascii="仿宋_GB2312" w:hAnsi="黑体" w:eastAsia="仿宋_GB2312" w:cs="仿宋"/>
          <w:sz w:val="30"/>
          <w:szCs w:val="30"/>
        </w:rPr>
        <w:t>首次被发现，</w:t>
      </w:r>
      <w:r>
        <w:rPr>
          <w:rFonts w:hint="eastAsia" w:ascii="仿宋_GB2312" w:hAnsi="仿宋" w:eastAsia="仿宋_GB2312" w:cs="仿宋"/>
          <w:sz w:val="30"/>
          <w:szCs w:val="30"/>
        </w:rPr>
        <w:t>当场整改，且已按照规定安装、使用污染防治设施的；</w:t>
      </w:r>
    </w:p>
    <w:p>
      <w:pPr>
        <w:spacing w:line="560" w:lineRule="exact"/>
        <w:ind w:firstLine="600" w:firstLineChars="200"/>
        <w:rPr>
          <w:rFonts w:ascii="仿宋_GB2312" w:hAnsi="仿宋" w:eastAsia="仿宋_GB2312" w:cs="仿宋"/>
          <w:sz w:val="30"/>
          <w:szCs w:val="30"/>
        </w:rPr>
      </w:pPr>
      <w:r>
        <w:rPr>
          <w:rFonts w:hint="eastAsia" w:ascii="黑体" w:hAnsi="黑体" w:eastAsia="黑体" w:cs="仿宋"/>
          <w:sz w:val="30"/>
          <w:szCs w:val="30"/>
        </w:rPr>
        <w:t>六、</w:t>
      </w:r>
      <w:r>
        <w:rPr>
          <w:rFonts w:hint="eastAsia" w:ascii="仿宋_GB2312" w:hAnsi="仿宋" w:eastAsia="仿宋_GB2312" w:cs="仿宋"/>
          <w:sz w:val="30"/>
          <w:szCs w:val="30"/>
        </w:rPr>
        <w:t>违反《上海市大气污染防治条例》第四十一条第三款，非道路移动机械未按照要求粘贴识别标志，但所有者已向生态环境部门申报非道路移动机械的种类、数量、使用场所等情况并领取识别标志，</w:t>
      </w:r>
      <w:r>
        <w:rPr>
          <w:rFonts w:hint="eastAsia" w:ascii="仿宋_GB2312" w:hAnsi="黑体" w:eastAsia="仿宋_GB2312" w:cs="仿宋"/>
          <w:sz w:val="30"/>
          <w:szCs w:val="30"/>
        </w:rPr>
        <w:t>首次被发现的</w:t>
      </w:r>
      <w:r>
        <w:rPr>
          <w:rFonts w:hint="eastAsia" w:ascii="仿宋_GB2312" w:hAnsi="仿宋" w:eastAsia="仿宋_GB2312" w:cs="仿宋"/>
          <w:sz w:val="30"/>
          <w:szCs w:val="30"/>
        </w:rPr>
        <w:t>；</w:t>
      </w:r>
    </w:p>
    <w:p>
      <w:pPr>
        <w:numPr>
          <w:ilvl w:val="255"/>
          <w:numId w:val="0"/>
        </w:numPr>
        <w:spacing w:line="560" w:lineRule="exact"/>
        <w:ind w:firstLine="600" w:firstLineChars="200"/>
        <w:rPr>
          <w:rFonts w:ascii="仿宋_GB2312" w:hAnsi="仿宋" w:eastAsia="仿宋_GB2312" w:cs="仿宋"/>
          <w:sz w:val="30"/>
          <w:szCs w:val="30"/>
        </w:rPr>
      </w:pPr>
      <w:r>
        <w:rPr>
          <w:rFonts w:hint="eastAsia" w:ascii="黑体" w:hAnsi="黑体" w:eastAsia="黑体" w:cs="仿宋"/>
          <w:sz w:val="30"/>
          <w:szCs w:val="30"/>
        </w:rPr>
        <w:t>七、</w:t>
      </w:r>
      <w:r>
        <w:rPr>
          <w:rFonts w:hint="eastAsia" w:ascii="仿宋_GB2312" w:hAnsi="仿宋" w:eastAsia="仿宋_GB2312" w:cs="仿宋"/>
          <w:sz w:val="30"/>
          <w:szCs w:val="30"/>
        </w:rPr>
        <w:t>违反《中华人民共和国固体废物污染环境防治法》第五十二条，对危险废物的容器、包装物或者收集、贮存、运输、处置危险废物的设施、场所，未设置危险废物识别标志，首次被发现，责令限期改正后及时改正的；</w:t>
      </w:r>
    </w:p>
    <w:p>
      <w:pPr>
        <w:numPr>
          <w:ilvl w:val="255"/>
          <w:numId w:val="0"/>
        </w:numPr>
        <w:spacing w:line="560" w:lineRule="exact"/>
        <w:ind w:firstLine="600" w:firstLineChars="200"/>
        <w:rPr>
          <w:rFonts w:ascii="仿宋_GB2312" w:hAnsi="仿宋" w:eastAsia="仿宋_GB2312" w:cs="仿宋"/>
          <w:sz w:val="30"/>
          <w:szCs w:val="30"/>
        </w:rPr>
      </w:pPr>
      <w:r>
        <w:rPr>
          <w:rFonts w:hint="eastAsia" w:ascii="黑体" w:hAnsi="黑体" w:eastAsia="黑体" w:cs="仿宋"/>
          <w:sz w:val="30"/>
          <w:szCs w:val="30"/>
        </w:rPr>
        <w:t>八、</w:t>
      </w:r>
      <w:r>
        <w:rPr>
          <w:rFonts w:hint="eastAsia" w:ascii="仿宋_GB2312" w:hAnsi="仿宋" w:eastAsia="仿宋_GB2312" w:cs="仿宋"/>
          <w:sz w:val="30"/>
          <w:szCs w:val="30"/>
        </w:rPr>
        <w:t>违反《中华人民共和国固体废物污染环境防治法》第五十八条第三款，将剧毒化学品、医疗废物、实验废物及易燃易爆危险废物以外的危险废物混入非危险废物中贮存，危险废物数量在</w:t>
      </w:r>
      <w:r>
        <w:rPr>
          <w:rFonts w:ascii="仿宋_GB2312" w:hAnsi="仿宋" w:eastAsia="仿宋_GB2312" w:cs="仿宋"/>
          <w:sz w:val="30"/>
          <w:szCs w:val="30"/>
        </w:rPr>
        <w:t>0.01吨以下、独立包装、未放入非危险废物包装内，</w:t>
      </w:r>
      <w:r>
        <w:rPr>
          <w:rFonts w:hint="eastAsia" w:ascii="仿宋_GB2312" w:hAnsi="黑体" w:eastAsia="仿宋_GB2312" w:cs="仿宋"/>
          <w:sz w:val="30"/>
          <w:szCs w:val="30"/>
        </w:rPr>
        <w:t>首次被发现，</w:t>
      </w:r>
      <w:r>
        <w:rPr>
          <w:rFonts w:hint="eastAsia" w:ascii="仿宋_GB2312" w:hAnsi="仿宋" w:eastAsia="仿宋_GB2312" w:cs="仿宋"/>
          <w:sz w:val="30"/>
          <w:szCs w:val="30"/>
        </w:rPr>
        <w:t>且</w:t>
      </w:r>
      <w:r>
        <w:rPr>
          <w:rFonts w:hint="eastAsia" w:ascii="仿宋_GB2312" w:hAnsi="黑体" w:eastAsia="仿宋_GB2312" w:cs="仿宋"/>
          <w:sz w:val="30"/>
          <w:szCs w:val="30"/>
        </w:rPr>
        <w:t>当场整改的</w:t>
      </w:r>
      <w:r>
        <w:rPr>
          <w:rFonts w:hint="eastAsia" w:ascii="仿宋_GB2312" w:hAnsi="仿宋" w:eastAsia="仿宋_GB2312" w:cs="仿宋"/>
          <w:sz w:val="30"/>
          <w:szCs w:val="30"/>
        </w:rPr>
        <w:t>；</w:t>
      </w:r>
    </w:p>
    <w:p>
      <w:pPr>
        <w:numPr>
          <w:ilvl w:val="255"/>
          <w:numId w:val="0"/>
        </w:numPr>
        <w:spacing w:line="560" w:lineRule="exact"/>
        <w:ind w:firstLine="600" w:firstLineChars="200"/>
        <w:rPr>
          <w:rFonts w:ascii="仿宋_GB2312" w:hAnsi="仿宋" w:eastAsia="仿宋_GB2312" w:cs="仿宋"/>
          <w:sz w:val="30"/>
          <w:szCs w:val="30"/>
        </w:rPr>
      </w:pPr>
      <w:r>
        <w:rPr>
          <w:rFonts w:hint="eastAsia" w:ascii="黑体" w:hAnsi="黑体" w:eastAsia="黑体" w:cs="仿宋"/>
          <w:sz w:val="30"/>
          <w:szCs w:val="30"/>
        </w:rPr>
        <w:t>九、</w:t>
      </w:r>
      <w:r>
        <w:rPr>
          <w:rFonts w:hint="eastAsia" w:ascii="仿宋_GB2312" w:hAnsi="仿宋" w:eastAsia="仿宋_GB2312" w:cs="仿宋"/>
          <w:sz w:val="30"/>
          <w:szCs w:val="30"/>
        </w:rPr>
        <w:t>违反《上海市社会生活噪声污染防治办法》第六条第三款，因商业经营活动使用设施、设备导致边界噪声超过国家规定的社会生活环境噪声排放标准，超标幅度在</w:t>
      </w:r>
      <w:r>
        <w:rPr>
          <w:rFonts w:ascii="仿宋_GB2312" w:hAnsi="仿宋" w:eastAsia="仿宋_GB2312" w:cs="仿宋"/>
          <w:sz w:val="30"/>
          <w:szCs w:val="30"/>
        </w:rPr>
        <w:t>1分贝以内</w:t>
      </w:r>
      <w:r>
        <w:rPr>
          <w:rFonts w:hint="eastAsia" w:ascii="仿宋_GB2312" w:hAnsi="仿宋" w:eastAsia="仿宋_GB2312" w:cs="仿宋"/>
          <w:sz w:val="30"/>
          <w:szCs w:val="30"/>
        </w:rPr>
        <w:t>，</w:t>
      </w:r>
      <w:r>
        <w:rPr>
          <w:rFonts w:hint="eastAsia" w:ascii="仿宋_GB2312" w:hAnsi="黑体" w:eastAsia="仿宋_GB2312" w:cs="仿宋"/>
          <w:sz w:val="30"/>
          <w:szCs w:val="30"/>
        </w:rPr>
        <w:t>首次被发现，且责令限期改正后及时改正的；</w:t>
      </w:r>
    </w:p>
    <w:p>
      <w:pPr>
        <w:numPr>
          <w:ilvl w:val="255"/>
          <w:numId w:val="0"/>
        </w:numPr>
        <w:spacing w:line="560" w:lineRule="exact"/>
        <w:ind w:firstLine="600" w:firstLineChars="200"/>
        <w:rPr>
          <w:rFonts w:ascii="仿宋_GB2312" w:hAnsi="仿宋" w:eastAsia="仿宋_GB2312" w:cs="仿宋"/>
          <w:sz w:val="30"/>
          <w:szCs w:val="30"/>
        </w:rPr>
      </w:pPr>
      <w:r>
        <w:rPr>
          <w:rFonts w:hint="eastAsia" w:ascii="黑体" w:hAnsi="黑体" w:eastAsia="黑体" w:cs="仿宋"/>
          <w:sz w:val="30"/>
          <w:szCs w:val="30"/>
        </w:rPr>
        <w:t>十、</w:t>
      </w:r>
      <w:r>
        <w:rPr>
          <w:rFonts w:hint="eastAsia" w:ascii="仿宋_GB2312" w:hAnsi="仿宋" w:eastAsia="仿宋_GB2312" w:cs="仿宋"/>
          <w:sz w:val="30"/>
          <w:szCs w:val="30"/>
        </w:rPr>
        <w:t>违反《上海市环境保护条例》第四十二条第一款，排污单位未制定操作规程，首次被发现，</w:t>
      </w:r>
      <w:r>
        <w:rPr>
          <w:rFonts w:hint="eastAsia" w:ascii="仿宋_GB2312" w:eastAsia="仿宋_GB2312"/>
          <w:sz w:val="30"/>
          <w:szCs w:val="30"/>
        </w:rPr>
        <w:t>责令限期改正后及时改正的；</w:t>
      </w:r>
    </w:p>
    <w:p>
      <w:pPr>
        <w:spacing w:line="560" w:lineRule="exact"/>
        <w:ind w:firstLine="600" w:firstLineChars="200"/>
        <w:rPr>
          <w:rFonts w:ascii="仿宋_GB2312" w:hAnsi="黑体" w:eastAsia="仿宋_GB2312"/>
          <w:sz w:val="30"/>
          <w:szCs w:val="30"/>
        </w:rPr>
      </w:pPr>
      <w:r>
        <w:rPr>
          <w:rFonts w:hint="eastAsia" w:ascii="黑体" w:hAnsi="黑体" w:eastAsia="黑体" w:cs="仿宋"/>
          <w:sz w:val="30"/>
          <w:szCs w:val="30"/>
        </w:rPr>
        <w:t>十一、</w:t>
      </w:r>
      <w:r>
        <w:rPr>
          <w:rFonts w:hint="eastAsia" w:ascii="仿宋_GB2312" w:hAnsi="仿宋" w:eastAsia="仿宋_GB2312" w:cs="仿宋"/>
          <w:sz w:val="30"/>
          <w:szCs w:val="30"/>
        </w:rPr>
        <w:t>违反《上海市环境保护条例》第四十三条第一款，排污单位未按照规定建立、保存环境管理台账或者台账记载内容不完整，首次被发现的</w:t>
      </w:r>
      <w:r>
        <w:rPr>
          <w:rFonts w:hint="eastAsia" w:ascii="仿宋_GB2312" w:eastAsia="仿宋_GB2312"/>
          <w:sz w:val="30"/>
          <w:szCs w:val="30"/>
        </w:rPr>
        <w:t>。</w:t>
      </w:r>
    </w:p>
    <w:p>
      <w:pPr>
        <w:spacing w:line="560" w:lineRule="exact"/>
        <w:ind w:firstLine="600" w:firstLineChars="200"/>
        <w:rPr>
          <w:rFonts w:ascii="仿宋_GB2312" w:hAnsi="黑体" w:eastAsia="仿宋_GB2312"/>
          <w:sz w:val="30"/>
          <w:szCs w:val="30"/>
        </w:rPr>
      </w:pPr>
      <w:r>
        <w:rPr>
          <w:rFonts w:hint="eastAsia" w:ascii="仿宋_GB2312" w:hAnsi="黑体" w:eastAsia="仿宋_GB2312"/>
          <w:sz w:val="30"/>
          <w:szCs w:val="30"/>
        </w:rPr>
        <w:t>其他符合《中华人民共和国行政处罚法》等法律、法规、规章规定的不予行政处罚情形的生态环境领域市场轻微违法违规行为，不予行政处罚。</w:t>
      </w:r>
    </w:p>
    <w:p>
      <w:pPr>
        <w:spacing w:line="560" w:lineRule="exact"/>
        <w:ind w:firstLine="600" w:firstLineChars="200"/>
        <w:rPr>
          <w:rFonts w:ascii="黑体" w:hAnsi="黑体" w:eastAsia="黑体" w:cs="仿宋"/>
          <w:sz w:val="30"/>
          <w:szCs w:val="30"/>
        </w:rPr>
      </w:pPr>
      <w:r>
        <w:rPr>
          <w:rFonts w:hint="eastAsia" w:ascii="仿宋_GB2312" w:hAnsi="黑体" w:eastAsia="仿宋_GB2312"/>
          <w:sz w:val="30"/>
          <w:szCs w:val="30"/>
        </w:rPr>
        <w:t>对于适用不予行政处罚的生态环境领域市场轻微违法违规行为，生态环境行政部门应当坚持处罚与教育相结合的原则，通过批评教育、指导约谈等措施，促进经营者依法合规开展经营活动。</w:t>
      </w:r>
    </w:p>
    <w:sectPr>
      <w:pgSz w:w="11906" w:h="16838"/>
      <w:pgMar w:top="2268" w:right="1928" w:bottom="1985"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SK--GBK1-0">
    <w:altName w:val="Segoe Print"/>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C2C7F"/>
    <w:rsid w:val="00000D1E"/>
    <w:rsid w:val="00003C7D"/>
    <w:rsid w:val="000074A8"/>
    <w:rsid w:val="000333BE"/>
    <w:rsid w:val="00040473"/>
    <w:rsid w:val="00055C9F"/>
    <w:rsid w:val="00060DA1"/>
    <w:rsid w:val="000916C5"/>
    <w:rsid w:val="000E103F"/>
    <w:rsid w:val="000E31A8"/>
    <w:rsid w:val="000E4EB6"/>
    <w:rsid w:val="000F229E"/>
    <w:rsid w:val="001139BF"/>
    <w:rsid w:val="00131A18"/>
    <w:rsid w:val="00145014"/>
    <w:rsid w:val="00155241"/>
    <w:rsid w:val="00172C7E"/>
    <w:rsid w:val="00183BBA"/>
    <w:rsid w:val="00191E5A"/>
    <w:rsid w:val="001D69C4"/>
    <w:rsid w:val="001E14EF"/>
    <w:rsid w:val="001E1BBE"/>
    <w:rsid w:val="0020232A"/>
    <w:rsid w:val="00210474"/>
    <w:rsid w:val="002273C1"/>
    <w:rsid w:val="00242204"/>
    <w:rsid w:val="002625B9"/>
    <w:rsid w:val="00262946"/>
    <w:rsid w:val="00281ED7"/>
    <w:rsid w:val="002C7D67"/>
    <w:rsid w:val="002D2899"/>
    <w:rsid w:val="002D421D"/>
    <w:rsid w:val="002F5D33"/>
    <w:rsid w:val="00335981"/>
    <w:rsid w:val="003460A3"/>
    <w:rsid w:val="0035574A"/>
    <w:rsid w:val="0035630D"/>
    <w:rsid w:val="00357C7A"/>
    <w:rsid w:val="00367C70"/>
    <w:rsid w:val="00381A45"/>
    <w:rsid w:val="003929CD"/>
    <w:rsid w:val="003B262A"/>
    <w:rsid w:val="003C3D0F"/>
    <w:rsid w:val="003C4E51"/>
    <w:rsid w:val="003D6706"/>
    <w:rsid w:val="00402B94"/>
    <w:rsid w:val="00430F71"/>
    <w:rsid w:val="00450594"/>
    <w:rsid w:val="00464FCD"/>
    <w:rsid w:val="00490D50"/>
    <w:rsid w:val="004A0362"/>
    <w:rsid w:val="005028F0"/>
    <w:rsid w:val="0050334D"/>
    <w:rsid w:val="0050340D"/>
    <w:rsid w:val="00554239"/>
    <w:rsid w:val="005655F6"/>
    <w:rsid w:val="005B035B"/>
    <w:rsid w:val="005B7E9C"/>
    <w:rsid w:val="005D7244"/>
    <w:rsid w:val="005F1975"/>
    <w:rsid w:val="005F286E"/>
    <w:rsid w:val="00600072"/>
    <w:rsid w:val="00621C42"/>
    <w:rsid w:val="006278AC"/>
    <w:rsid w:val="0064205F"/>
    <w:rsid w:val="00655A50"/>
    <w:rsid w:val="00670486"/>
    <w:rsid w:val="00687231"/>
    <w:rsid w:val="006A3766"/>
    <w:rsid w:val="006E66A1"/>
    <w:rsid w:val="006E7FF2"/>
    <w:rsid w:val="007044D5"/>
    <w:rsid w:val="00707D6A"/>
    <w:rsid w:val="007218E6"/>
    <w:rsid w:val="00722149"/>
    <w:rsid w:val="00743748"/>
    <w:rsid w:val="0074528B"/>
    <w:rsid w:val="007452BF"/>
    <w:rsid w:val="007554AC"/>
    <w:rsid w:val="007558E4"/>
    <w:rsid w:val="007962B6"/>
    <w:rsid w:val="0081070C"/>
    <w:rsid w:val="00824335"/>
    <w:rsid w:val="00830F13"/>
    <w:rsid w:val="008317D4"/>
    <w:rsid w:val="008520A9"/>
    <w:rsid w:val="00852E30"/>
    <w:rsid w:val="008B5270"/>
    <w:rsid w:val="008D498D"/>
    <w:rsid w:val="008E409B"/>
    <w:rsid w:val="008F658D"/>
    <w:rsid w:val="00920373"/>
    <w:rsid w:val="009209DF"/>
    <w:rsid w:val="00924F02"/>
    <w:rsid w:val="009C1077"/>
    <w:rsid w:val="009E4203"/>
    <w:rsid w:val="00A14336"/>
    <w:rsid w:val="00A262C9"/>
    <w:rsid w:val="00A56C57"/>
    <w:rsid w:val="00A64F2F"/>
    <w:rsid w:val="00A7580F"/>
    <w:rsid w:val="00A83109"/>
    <w:rsid w:val="00A97BC7"/>
    <w:rsid w:val="00AA2BB4"/>
    <w:rsid w:val="00AA6626"/>
    <w:rsid w:val="00AB6A15"/>
    <w:rsid w:val="00AC2192"/>
    <w:rsid w:val="00AE660F"/>
    <w:rsid w:val="00AE6ECA"/>
    <w:rsid w:val="00AE7916"/>
    <w:rsid w:val="00AF2ED8"/>
    <w:rsid w:val="00B45419"/>
    <w:rsid w:val="00B7615C"/>
    <w:rsid w:val="00B8288C"/>
    <w:rsid w:val="00B84051"/>
    <w:rsid w:val="00BA1121"/>
    <w:rsid w:val="00BA5BCE"/>
    <w:rsid w:val="00BA7648"/>
    <w:rsid w:val="00BB6A90"/>
    <w:rsid w:val="00BD3A64"/>
    <w:rsid w:val="00BF7F32"/>
    <w:rsid w:val="00C0723D"/>
    <w:rsid w:val="00C14F95"/>
    <w:rsid w:val="00C4162A"/>
    <w:rsid w:val="00C81D71"/>
    <w:rsid w:val="00CB5B46"/>
    <w:rsid w:val="00CC3537"/>
    <w:rsid w:val="00CD3BCC"/>
    <w:rsid w:val="00CD488F"/>
    <w:rsid w:val="00CE52B3"/>
    <w:rsid w:val="00D16BE0"/>
    <w:rsid w:val="00D342EB"/>
    <w:rsid w:val="00DB34A3"/>
    <w:rsid w:val="00DC1FFA"/>
    <w:rsid w:val="00DC6619"/>
    <w:rsid w:val="00DF78C7"/>
    <w:rsid w:val="00E0431E"/>
    <w:rsid w:val="00E32C57"/>
    <w:rsid w:val="00E35C1B"/>
    <w:rsid w:val="00E41079"/>
    <w:rsid w:val="00E731F9"/>
    <w:rsid w:val="00E8680D"/>
    <w:rsid w:val="00E92294"/>
    <w:rsid w:val="00EB7074"/>
    <w:rsid w:val="00EE0804"/>
    <w:rsid w:val="00EE46F5"/>
    <w:rsid w:val="00EE752F"/>
    <w:rsid w:val="00EF299C"/>
    <w:rsid w:val="00F3672F"/>
    <w:rsid w:val="00F57706"/>
    <w:rsid w:val="00F92D4B"/>
    <w:rsid w:val="00FB216A"/>
    <w:rsid w:val="00FD2A0B"/>
    <w:rsid w:val="00FE1BCA"/>
    <w:rsid w:val="00FF0D8B"/>
    <w:rsid w:val="01044828"/>
    <w:rsid w:val="014F4852"/>
    <w:rsid w:val="015F5117"/>
    <w:rsid w:val="01731E21"/>
    <w:rsid w:val="01777111"/>
    <w:rsid w:val="02C91AB8"/>
    <w:rsid w:val="02E20BB7"/>
    <w:rsid w:val="05BD103D"/>
    <w:rsid w:val="069568BA"/>
    <w:rsid w:val="06BD77E0"/>
    <w:rsid w:val="06DD236F"/>
    <w:rsid w:val="06EC6900"/>
    <w:rsid w:val="073800CE"/>
    <w:rsid w:val="0797142E"/>
    <w:rsid w:val="080B6510"/>
    <w:rsid w:val="0A8F1E99"/>
    <w:rsid w:val="0A947BD8"/>
    <w:rsid w:val="0ACC051A"/>
    <w:rsid w:val="0AEF0C25"/>
    <w:rsid w:val="0C0A7A23"/>
    <w:rsid w:val="0C167DC3"/>
    <w:rsid w:val="0C195170"/>
    <w:rsid w:val="0C6C77FC"/>
    <w:rsid w:val="0CC41672"/>
    <w:rsid w:val="0D35740E"/>
    <w:rsid w:val="0E3C0E53"/>
    <w:rsid w:val="0E8F0065"/>
    <w:rsid w:val="0EA90986"/>
    <w:rsid w:val="0F2F6F57"/>
    <w:rsid w:val="10281F11"/>
    <w:rsid w:val="10875380"/>
    <w:rsid w:val="108B38AD"/>
    <w:rsid w:val="109215C7"/>
    <w:rsid w:val="10AD1A36"/>
    <w:rsid w:val="11137F1B"/>
    <w:rsid w:val="12D1485F"/>
    <w:rsid w:val="12D5786F"/>
    <w:rsid w:val="12FA5989"/>
    <w:rsid w:val="138930B8"/>
    <w:rsid w:val="140905A6"/>
    <w:rsid w:val="142F0330"/>
    <w:rsid w:val="14FD4469"/>
    <w:rsid w:val="153A7C41"/>
    <w:rsid w:val="15445711"/>
    <w:rsid w:val="15590E54"/>
    <w:rsid w:val="159934C8"/>
    <w:rsid w:val="15EC4DE3"/>
    <w:rsid w:val="161C2774"/>
    <w:rsid w:val="16A22F15"/>
    <w:rsid w:val="16B42813"/>
    <w:rsid w:val="16B6713F"/>
    <w:rsid w:val="17583CAE"/>
    <w:rsid w:val="17644143"/>
    <w:rsid w:val="176565C7"/>
    <w:rsid w:val="181F663B"/>
    <w:rsid w:val="18D56FAB"/>
    <w:rsid w:val="18E80E31"/>
    <w:rsid w:val="18EB5CFA"/>
    <w:rsid w:val="19137454"/>
    <w:rsid w:val="198F09EB"/>
    <w:rsid w:val="1A435ED1"/>
    <w:rsid w:val="1ABC683B"/>
    <w:rsid w:val="1B1A003E"/>
    <w:rsid w:val="1B861806"/>
    <w:rsid w:val="1BA96893"/>
    <w:rsid w:val="1BD23F7F"/>
    <w:rsid w:val="1C3E6F5F"/>
    <w:rsid w:val="1CC256E7"/>
    <w:rsid w:val="1CED71B1"/>
    <w:rsid w:val="1CF10595"/>
    <w:rsid w:val="1D5A1988"/>
    <w:rsid w:val="1D8E00A2"/>
    <w:rsid w:val="1DEC2C7F"/>
    <w:rsid w:val="1E74301C"/>
    <w:rsid w:val="1FF63D27"/>
    <w:rsid w:val="208E27CA"/>
    <w:rsid w:val="22281B03"/>
    <w:rsid w:val="22D71EEB"/>
    <w:rsid w:val="22E4213F"/>
    <w:rsid w:val="231A399C"/>
    <w:rsid w:val="23767BC2"/>
    <w:rsid w:val="23DE6196"/>
    <w:rsid w:val="23F92B75"/>
    <w:rsid w:val="24F01F31"/>
    <w:rsid w:val="250B1F9B"/>
    <w:rsid w:val="258146BB"/>
    <w:rsid w:val="260A5425"/>
    <w:rsid w:val="26640C5B"/>
    <w:rsid w:val="268A08AF"/>
    <w:rsid w:val="276F1EA0"/>
    <w:rsid w:val="27A849F5"/>
    <w:rsid w:val="27F11E97"/>
    <w:rsid w:val="288F0FFF"/>
    <w:rsid w:val="2ADB2FBB"/>
    <w:rsid w:val="2B900D8A"/>
    <w:rsid w:val="2BCD4678"/>
    <w:rsid w:val="2BE276EA"/>
    <w:rsid w:val="2C08435F"/>
    <w:rsid w:val="2C5E3A15"/>
    <w:rsid w:val="2D130197"/>
    <w:rsid w:val="2D146F87"/>
    <w:rsid w:val="2E8F011D"/>
    <w:rsid w:val="2E991CC5"/>
    <w:rsid w:val="2F87377F"/>
    <w:rsid w:val="30423231"/>
    <w:rsid w:val="30B47F81"/>
    <w:rsid w:val="31D85371"/>
    <w:rsid w:val="32915E5F"/>
    <w:rsid w:val="329A6D67"/>
    <w:rsid w:val="343C5617"/>
    <w:rsid w:val="34B63A1C"/>
    <w:rsid w:val="353C095F"/>
    <w:rsid w:val="35AD577B"/>
    <w:rsid w:val="35EA5B5B"/>
    <w:rsid w:val="36795733"/>
    <w:rsid w:val="379D210D"/>
    <w:rsid w:val="37BE0D41"/>
    <w:rsid w:val="380470BA"/>
    <w:rsid w:val="381F046C"/>
    <w:rsid w:val="38A374AC"/>
    <w:rsid w:val="38CD593E"/>
    <w:rsid w:val="39DA72F9"/>
    <w:rsid w:val="39DB10DA"/>
    <w:rsid w:val="3AD81537"/>
    <w:rsid w:val="3B367258"/>
    <w:rsid w:val="3C7A113D"/>
    <w:rsid w:val="3CA7508C"/>
    <w:rsid w:val="3E2262F8"/>
    <w:rsid w:val="3E3C5935"/>
    <w:rsid w:val="40237A69"/>
    <w:rsid w:val="40A72862"/>
    <w:rsid w:val="40D05E56"/>
    <w:rsid w:val="41113B67"/>
    <w:rsid w:val="41236337"/>
    <w:rsid w:val="41E76AB3"/>
    <w:rsid w:val="41E81494"/>
    <w:rsid w:val="438C2174"/>
    <w:rsid w:val="445269C5"/>
    <w:rsid w:val="44A24C39"/>
    <w:rsid w:val="44F47FDC"/>
    <w:rsid w:val="450762E5"/>
    <w:rsid w:val="4510047E"/>
    <w:rsid w:val="458D5859"/>
    <w:rsid w:val="459367B8"/>
    <w:rsid w:val="45990D43"/>
    <w:rsid w:val="464B2A87"/>
    <w:rsid w:val="479A0314"/>
    <w:rsid w:val="47F4399A"/>
    <w:rsid w:val="48E64BC2"/>
    <w:rsid w:val="48EE41E2"/>
    <w:rsid w:val="49146496"/>
    <w:rsid w:val="49205D19"/>
    <w:rsid w:val="4928796D"/>
    <w:rsid w:val="49AA311A"/>
    <w:rsid w:val="49AF1151"/>
    <w:rsid w:val="49C4689E"/>
    <w:rsid w:val="49E43638"/>
    <w:rsid w:val="4A092D92"/>
    <w:rsid w:val="4A782E11"/>
    <w:rsid w:val="4B0A3AE9"/>
    <w:rsid w:val="4B68319D"/>
    <w:rsid w:val="4C314954"/>
    <w:rsid w:val="4C6070E1"/>
    <w:rsid w:val="4C730CA4"/>
    <w:rsid w:val="4CE638E3"/>
    <w:rsid w:val="4CEF3FE7"/>
    <w:rsid w:val="4E9F48CA"/>
    <w:rsid w:val="4EDA2F2A"/>
    <w:rsid w:val="4F2113B3"/>
    <w:rsid w:val="4F304984"/>
    <w:rsid w:val="4F40513A"/>
    <w:rsid w:val="4FD000DF"/>
    <w:rsid w:val="4FEF1B8B"/>
    <w:rsid w:val="50D01269"/>
    <w:rsid w:val="50E427A9"/>
    <w:rsid w:val="512B2F5E"/>
    <w:rsid w:val="522A48C1"/>
    <w:rsid w:val="52E01145"/>
    <w:rsid w:val="53376F49"/>
    <w:rsid w:val="540274E5"/>
    <w:rsid w:val="54175D86"/>
    <w:rsid w:val="54246A46"/>
    <w:rsid w:val="5435302D"/>
    <w:rsid w:val="54D9061F"/>
    <w:rsid w:val="54E37A95"/>
    <w:rsid w:val="55135752"/>
    <w:rsid w:val="55714769"/>
    <w:rsid w:val="55D26D5F"/>
    <w:rsid w:val="56CE6ED1"/>
    <w:rsid w:val="5742194C"/>
    <w:rsid w:val="57427E43"/>
    <w:rsid w:val="57707B0A"/>
    <w:rsid w:val="578329EF"/>
    <w:rsid w:val="578D1AD9"/>
    <w:rsid w:val="579C5B71"/>
    <w:rsid w:val="586503D4"/>
    <w:rsid w:val="5883746B"/>
    <w:rsid w:val="58B0512D"/>
    <w:rsid w:val="59BD3562"/>
    <w:rsid w:val="59BE4F30"/>
    <w:rsid w:val="5B0E0C65"/>
    <w:rsid w:val="5B330D06"/>
    <w:rsid w:val="5BCD2473"/>
    <w:rsid w:val="5C6973F9"/>
    <w:rsid w:val="5CD770E6"/>
    <w:rsid w:val="5D151554"/>
    <w:rsid w:val="5E4B5534"/>
    <w:rsid w:val="5EEB43FA"/>
    <w:rsid w:val="5F312B17"/>
    <w:rsid w:val="5F463A17"/>
    <w:rsid w:val="5FC369F3"/>
    <w:rsid w:val="603B521F"/>
    <w:rsid w:val="6078098F"/>
    <w:rsid w:val="61E35AEE"/>
    <w:rsid w:val="62042AB3"/>
    <w:rsid w:val="62AE416A"/>
    <w:rsid w:val="64A83734"/>
    <w:rsid w:val="650F5259"/>
    <w:rsid w:val="65290D00"/>
    <w:rsid w:val="65E73E6E"/>
    <w:rsid w:val="66354384"/>
    <w:rsid w:val="66BA661A"/>
    <w:rsid w:val="678D12B8"/>
    <w:rsid w:val="67A54835"/>
    <w:rsid w:val="67D6371B"/>
    <w:rsid w:val="680A535A"/>
    <w:rsid w:val="68A46CF5"/>
    <w:rsid w:val="68D94170"/>
    <w:rsid w:val="68FF12F3"/>
    <w:rsid w:val="6A9C22BB"/>
    <w:rsid w:val="6B101EB2"/>
    <w:rsid w:val="6B55502D"/>
    <w:rsid w:val="6B6826AD"/>
    <w:rsid w:val="6BA27639"/>
    <w:rsid w:val="6BF5161E"/>
    <w:rsid w:val="6CD715C3"/>
    <w:rsid w:val="6D7E5113"/>
    <w:rsid w:val="6DA71BEC"/>
    <w:rsid w:val="6DAB1292"/>
    <w:rsid w:val="6DE70608"/>
    <w:rsid w:val="6E0D4938"/>
    <w:rsid w:val="6E3733C5"/>
    <w:rsid w:val="6EEB3F94"/>
    <w:rsid w:val="6F7439F8"/>
    <w:rsid w:val="6F7F192C"/>
    <w:rsid w:val="6F8D43BB"/>
    <w:rsid w:val="709F6740"/>
    <w:rsid w:val="71E765BA"/>
    <w:rsid w:val="72D107B2"/>
    <w:rsid w:val="739F6CA0"/>
    <w:rsid w:val="73C214AE"/>
    <w:rsid w:val="74512477"/>
    <w:rsid w:val="756B4AF9"/>
    <w:rsid w:val="756D3935"/>
    <w:rsid w:val="77291879"/>
    <w:rsid w:val="77973313"/>
    <w:rsid w:val="77A617C1"/>
    <w:rsid w:val="77F82FCE"/>
    <w:rsid w:val="790276B3"/>
    <w:rsid w:val="791B24AF"/>
    <w:rsid w:val="79486690"/>
    <w:rsid w:val="79AB50B1"/>
    <w:rsid w:val="79F563EC"/>
    <w:rsid w:val="7A5E0F28"/>
    <w:rsid w:val="7A63651A"/>
    <w:rsid w:val="7B685993"/>
    <w:rsid w:val="7C0E01B2"/>
    <w:rsid w:val="7CC809C6"/>
    <w:rsid w:val="7D396966"/>
    <w:rsid w:val="7DEF4345"/>
    <w:rsid w:val="7E2A3E92"/>
    <w:rsid w:val="7F296239"/>
    <w:rsid w:val="7F6F42F8"/>
    <w:rsid w:val="7FD168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Hyperlink"/>
    <w:basedOn w:val="8"/>
    <w:unhideWhenUsed/>
    <w:qFormat/>
    <w:uiPriority w:val="99"/>
    <w:rPr>
      <w:color w:val="0000FF"/>
      <w:u w:val="single"/>
    </w:rPr>
  </w:style>
  <w:style w:type="character" w:styleId="10">
    <w:name w:val="annotation reference"/>
    <w:basedOn w:val="8"/>
    <w:qFormat/>
    <w:uiPriority w:val="0"/>
    <w:rPr>
      <w:sz w:val="21"/>
      <w:szCs w:val="21"/>
    </w:r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 w:type="character" w:customStyle="1" w:styleId="13">
    <w:name w:val="批注框文本 Char"/>
    <w:basedOn w:val="8"/>
    <w:link w:val="3"/>
    <w:qFormat/>
    <w:uiPriority w:val="0"/>
    <w:rPr>
      <w:kern w:val="2"/>
      <w:sz w:val="18"/>
      <w:szCs w:val="18"/>
    </w:rPr>
  </w:style>
  <w:style w:type="character" w:customStyle="1" w:styleId="14">
    <w:name w:val="批注文字 Char"/>
    <w:basedOn w:val="8"/>
    <w:link w:val="2"/>
    <w:qFormat/>
    <w:uiPriority w:val="0"/>
    <w:rPr>
      <w:kern w:val="2"/>
      <w:sz w:val="21"/>
      <w:szCs w:val="24"/>
    </w:rPr>
  </w:style>
  <w:style w:type="character" w:customStyle="1" w:styleId="15">
    <w:name w:val="批注主题 Char"/>
    <w:basedOn w:val="14"/>
    <w:link w:val="6"/>
    <w:qFormat/>
    <w:uiPriority w:val="0"/>
    <w:rPr>
      <w:b/>
      <w:bCs/>
    </w:rPr>
  </w:style>
  <w:style w:type="character" w:customStyle="1" w:styleId="16">
    <w:name w:val="hitclass"/>
    <w:basedOn w:val="8"/>
    <w:qFormat/>
    <w:uiPriority w:val="0"/>
  </w:style>
  <w:style w:type="character" w:customStyle="1" w:styleId="17">
    <w:name w:val="navtiao"/>
    <w:basedOn w:val="8"/>
    <w:qFormat/>
    <w:uiPriority w:val="0"/>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fontstyle01"/>
    <w:basedOn w:val="8"/>
    <w:qFormat/>
    <w:uiPriority w:val="0"/>
    <w:rPr>
      <w:rFonts w:hint="default" w:ascii="FZFSK--GBK1-0" w:hAnsi="FZFSK--GBK1-0"/>
      <w:color w:val="000000"/>
      <w:sz w:val="30"/>
      <w:szCs w:val="30"/>
    </w:rPr>
  </w:style>
  <w:style w:type="character" w:customStyle="1" w:styleId="21">
    <w:name w:val="fontstyle11"/>
    <w:basedOn w:val="8"/>
    <w:qFormat/>
    <w:uiPriority w:val="0"/>
    <w:rPr>
      <w:rFonts w:hint="default" w:ascii="E-BZ" w:hAnsi="E-BZ"/>
      <w:color w:val="00000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195</Words>
  <Characters>1115</Characters>
  <Lines>9</Lines>
  <Paragraphs>2</Paragraphs>
  <TotalTime>24</TotalTime>
  <ScaleCrop>false</ScaleCrop>
  <LinksUpToDate>false</LinksUpToDate>
  <CharactersWithSpaces>1308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2020-04-02T06:06:00Z</dcterms:created>
  <dc:creator>D酱</dc:creator>
  <cp:lastModifiedBy>D酱</cp:lastModifiedBy>
  <cp:lastPrinted>2020-04-02T05:46:00Z</cp:lastPrinted>
  <dcterms:modified xsi:type="dcterms:W3CDTF">2020-04-02T06:42:03Z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